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3043" w:rsidRPr="002A3043" w:rsidRDefault="002A3043" w:rsidP="002A3043">
      <w:pPr>
        <w:shd w:val="clear" w:color="auto" w:fill="FFFFFF"/>
        <w:spacing w:after="24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color w:val="444444"/>
          <w:sz w:val="20"/>
          <w:szCs w:val="20"/>
          <w:lang w:eastAsia="ru-RU"/>
        </w:rPr>
      </w:pPr>
      <w:r w:rsidRPr="002A3043">
        <w:rPr>
          <w:rFonts w:ascii="Arial" w:eastAsia="Times New Roman" w:hAnsi="Arial" w:cs="Arial"/>
          <w:b/>
          <w:bCs/>
          <w:color w:val="444444"/>
          <w:sz w:val="20"/>
          <w:szCs w:val="20"/>
          <w:lang w:eastAsia="ru-RU"/>
        </w:rPr>
        <w:t>ПРАВИТЕЛЬСТВО ИВАНОВСКОЙ ОБЛАСТИ</w:t>
      </w:r>
      <w:r w:rsidRPr="002A3043">
        <w:rPr>
          <w:rFonts w:ascii="Arial" w:eastAsia="Times New Roman" w:hAnsi="Arial" w:cs="Arial"/>
          <w:b/>
          <w:bCs/>
          <w:color w:val="444444"/>
          <w:sz w:val="20"/>
          <w:szCs w:val="20"/>
          <w:lang w:eastAsia="ru-RU"/>
        </w:rPr>
        <w:br/>
      </w:r>
      <w:r w:rsidRPr="002A3043">
        <w:rPr>
          <w:rFonts w:ascii="Arial" w:eastAsia="Times New Roman" w:hAnsi="Arial" w:cs="Arial"/>
          <w:b/>
          <w:bCs/>
          <w:color w:val="444444"/>
          <w:sz w:val="20"/>
          <w:szCs w:val="20"/>
          <w:lang w:eastAsia="ru-RU"/>
        </w:rPr>
        <w:br/>
        <w:t>ПОСТАНОВЛЕНИЕ</w:t>
      </w:r>
      <w:r w:rsidRPr="002A3043">
        <w:rPr>
          <w:rFonts w:ascii="Arial" w:eastAsia="Times New Roman" w:hAnsi="Arial" w:cs="Arial"/>
          <w:b/>
          <w:bCs/>
          <w:color w:val="444444"/>
          <w:sz w:val="20"/>
          <w:szCs w:val="20"/>
          <w:lang w:eastAsia="ru-RU"/>
        </w:rPr>
        <w:br/>
      </w:r>
      <w:r w:rsidRPr="002A3043">
        <w:rPr>
          <w:rFonts w:ascii="Arial" w:eastAsia="Times New Roman" w:hAnsi="Arial" w:cs="Arial"/>
          <w:b/>
          <w:bCs/>
          <w:color w:val="444444"/>
          <w:sz w:val="20"/>
          <w:szCs w:val="20"/>
          <w:lang w:eastAsia="ru-RU"/>
        </w:rPr>
        <w:br/>
        <w:t>от 30 октября 2015 года N 505-п</w:t>
      </w:r>
      <w:proofErr w:type="gramStart"/>
      <w:r w:rsidRPr="002A3043">
        <w:rPr>
          <w:rFonts w:ascii="Arial" w:eastAsia="Times New Roman" w:hAnsi="Arial" w:cs="Arial"/>
          <w:b/>
          <w:bCs/>
          <w:color w:val="444444"/>
          <w:sz w:val="20"/>
          <w:szCs w:val="20"/>
          <w:lang w:eastAsia="ru-RU"/>
        </w:rPr>
        <w:br/>
      </w:r>
      <w:r w:rsidRPr="002A3043">
        <w:rPr>
          <w:rFonts w:ascii="Arial" w:eastAsia="Times New Roman" w:hAnsi="Arial" w:cs="Arial"/>
          <w:b/>
          <w:bCs/>
          <w:color w:val="444444"/>
          <w:sz w:val="20"/>
          <w:szCs w:val="20"/>
          <w:lang w:eastAsia="ru-RU"/>
        </w:rPr>
        <w:br/>
        <w:t>О</w:t>
      </w:r>
      <w:proofErr w:type="gramEnd"/>
      <w:r w:rsidRPr="002A3043">
        <w:rPr>
          <w:rFonts w:ascii="Arial" w:eastAsia="Times New Roman" w:hAnsi="Arial" w:cs="Arial"/>
          <w:b/>
          <w:bCs/>
          <w:color w:val="444444"/>
          <w:sz w:val="20"/>
          <w:szCs w:val="20"/>
          <w:lang w:eastAsia="ru-RU"/>
        </w:rPr>
        <w:t xml:space="preserve"> парке культуры и отдыха Ивановской области "Парк культуры и отдыха имени В.Я. Степанова"</w:t>
      </w:r>
    </w:p>
    <w:p w:rsidR="002A3043" w:rsidRPr="002A3043" w:rsidRDefault="002A3043" w:rsidP="002A3043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2A3043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(с изменениями на 17 марта 2021 года)</w:t>
      </w:r>
    </w:p>
    <w:p w:rsidR="002A3043" w:rsidRPr="002A3043" w:rsidRDefault="002A3043" w:rsidP="002A3043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2A3043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(в ред. </w:t>
      </w:r>
      <w:hyperlink r:id="rId4" w:history="1">
        <w:r w:rsidRPr="002A3043">
          <w:rPr>
            <w:rFonts w:ascii="Arial" w:eastAsia="Times New Roman" w:hAnsi="Arial" w:cs="Arial"/>
            <w:color w:val="0000FF"/>
            <w:sz w:val="20"/>
            <w:u w:val="single"/>
            <w:lang w:eastAsia="ru-RU"/>
          </w:rPr>
          <w:t>Постановлений Правительства Ивановской области от 20.07.2020 N 336-п</w:t>
        </w:r>
      </w:hyperlink>
      <w:r w:rsidRPr="002A3043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, </w:t>
      </w:r>
      <w:hyperlink r:id="rId5" w:history="1">
        <w:r w:rsidRPr="002A3043">
          <w:rPr>
            <w:rFonts w:ascii="Arial" w:eastAsia="Times New Roman" w:hAnsi="Arial" w:cs="Arial"/>
            <w:color w:val="0000FF"/>
            <w:sz w:val="20"/>
            <w:u w:val="single"/>
            <w:lang w:eastAsia="ru-RU"/>
          </w:rPr>
          <w:t>от 17.03.2021 N 127-п</w:t>
        </w:r>
      </w:hyperlink>
      <w:r w:rsidRPr="002A3043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)</w:t>
      </w:r>
    </w:p>
    <w:p w:rsidR="002A3043" w:rsidRPr="002A3043" w:rsidRDefault="002A3043" w:rsidP="002A304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2A3043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p w:rsidR="002A3043" w:rsidRPr="002A3043" w:rsidRDefault="002A3043" w:rsidP="002A3043">
      <w:pPr>
        <w:shd w:val="clear" w:color="auto" w:fill="FFFFFF"/>
        <w:spacing w:after="0" w:line="240" w:lineRule="auto"/>
        <w:ind w:firstLine="480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proofErr w:type="gramStart"/>
      <w:r w:rsidRPr="002A3043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В соответствии с </w:t>
      </w:r>
      <w:hyperlink r:id="rId6" w:history="1">
        <w:r w:rsidRPr="002A3043">
          <w:rPr>
            <w:rFonts w:ascii="Arial" w:eastAsia="Times New Roman" w:hAnsi="Arial" w:cs="Arial"/>
            <w:color w:val="0000FF"/>
            <w:sz w:val="20"/>
            <w:u w:val="single"/>
            <w:lang w:eastAsia="ru-RU"/>
          </w:rPr>
          <w:t>Федеральным законом от 14.03.1995 N 33-ФЗ "Об особо охраняемых природных территориях"</w:t>
        </w:r>
      </w:hyperlink>
      <w:r w:rsidRPr="002A3043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, </w:t>
      </w:r>
      <w:hyperlink r:id="rId7" w:history="1">
        <w:r w:rsidRPr="002A3043">
          <w:rPr>
            <w:rFonts w:ascii="Arial" w:eastAsia="Times New Roman" w:hAnsi="Arial" w:cs="Arial"/>
            <w:color w:val="0000FF"/>
            <w:sz w:val="20"/>
            <w:u w:val="single"/>
            <w:lang w:eastAsia="ru-RU"/>
          </w:rPr>
          <w:t>Законом Ивановской области от 06.05.2011 N 39-ОЗ "Об особо охраняемых природных территориях в Ивановской области"</w:t>
        </w:r>
      </w:hyperlink>
      <w:r w:rsidRPr="002A3043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, решениями малого Совета Ивановского областного Совета народных депутатов от 14.07.1993 N 147 "О памятниках природы Ивановской области" и от 14.07.1993 N 148 "Об установлении границ территорий с особым правовым режимом использования</w:t>
      </w:r>
      <w:proofErr w:type="gramEnd"/>
      <w:r w:rsidRPr="002A3043">
        <w:rPr>
          <w:rFonts w:ascii="Arial" w:eastAsia="Times New Roman" w:hAnsi="Arial" w:cs="Arial"/>
          <w:color w:val="444444"/>
          <w:sz w:val="20"/>
          <w:szCs w:val="20"/>
          <w:lang w:eastAsia="ru-RU"/>
        </w:rPr>
        <w:t xml:space="preserve"> земель" Правительство Ивановской области постановляет:</w:t>
      </w:r>
      <w:r w:rsidRPr="002A3043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p w:rsidR="002A3043" w:rsidRPr="002A3043" w:rsidRDefault="002A3043" w:rsidP="002A3043">
      <w:pPr>
        <w:shd w:val="clear" w:color="auto" w:fill="FFFFFF"/>
        <w:spacing w:after="0" w:line="240" w:lineRule="auto"/>
        <w:ind w:firstLine="480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2A3043">
        <w:rPr>
          <w:rFonts w:ascii="Arial" w:eastAsia="Times New Roman" w:hAnsi="Arial" w:cs="Arial"/>
          <w:color w:val="444444"/>
          <w:sz w:val="20"/>
          <w:szCs w:val="20"/>
          <w:lang w:eastAsia="ru-RU"/>
        </w:rPr>
        <w:t xml:space="preserve">1. Реорганизовать памятники природы Ивановской области "Парк </w:t>
      </w:r>
      <w:proofErr w:type="spellStart"/>
      <w:r w:rsidRPr="002A3043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КиО</w:t>
      </w:r>
      <w:proofErr w:type="spellEnd"/>
      <w:r w:rsidRPr="002A3043">
        <w:rPr>
          <w:rFonts w:ascii="Arial" w:eastAsia="Times New Roman" w:hAnsi="Arial" w:cs="Arial"/>
          <w:color w:val="444444"/>
          <w:sz w:val="20"/>
          <w:szCs w:val="20"/>
          <w:lang w:eastAsia="ru-RU"/>
        </w:rPr>
        <w:t xml:space="preserve"> им. Степанова" и "Участок р. Уводи, прилегающий к парку им. Степанова" путем их объединения с изменением категории в парк культуры и отдыха Ивановской области "Парк культуры и отдыха имени В.Я. Степанова".</w:t>
      </w:r>
      <w:r w:rsidRPr="002A3043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p w:rsidR="002A3043" w:rsidRPr="002A3043" w:rsidRDefault="002A3043" w:rsidP="00AF4654">
      <w:pPr>
        <w:shd w:val="clear" w:color="auto" w:fill="FFFFFF"/>
        <w:spacing w:after="0" w:line="240" w:lineRule="auto"/>
        <w:ind w:firstLine="480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2A3043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2. Утвердить Положение о парке культуры и отдыха Ивановской области "Парк культуры и отдыха имени В.Я. Степанова" (прилагается).</w:t>
      </w:r>
      <w:r w:rsidRPr="002A3043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p w:rsidR="002A3043" w:rsidRPr="002A3043" w:rsidRDefault="002A3043" w:rsidP="002A3043">
      <w:pPr>
        <w:shd w:val="clear" w:color="auto" w:fill="FFFFFF"/>
        <w:spacing w:after="0" w:line="240" w:lineRule="auto"/>
        <w:ind w:firstLine="480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2A3043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3. Настоящее постановление вступает в силу через 10 дней после дня его официального опубликования.</w:t>
      </w:r>
      <w:r w:rsidRPr="002A3043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p w:rsidR="002A3043" w:rsidRPr="002A3043" w:rsidRDefault="002A3043" w:rsidP="002A3043">
      <w:pPr>
        <w:shd w:val="clear" w:color="auto" w:fill="FFFFFF"/>
        <w:spacing w:after="0" w:line="240" w:lineRule="auto"/>
        <w:jc w:val="right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2A3043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Губернатор Ивановской области</w:t>
      </w:r>
      <w:r w:rsidRPr="002A3043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  <w:t>П.А.КОНЬКОВ</w:t>
      </w:r>
    </w:p>
    <w:p w:rsidR="002A3043" w:rsidRPr="002A3043" w:rsidRDefault="002A3043" w:rsidP="002A3043">
      <w:pPr>
        <w:shd w:val="clear" w:color="auto" w:fill="FFFFFF"/>
        <w:spacing w:after="240" w:line="240" w:lineRule="auto"/>
        <w:jc w:val="right"/>
        <w:textAlignment w:val="baseline"/>
        <w:outlineLvl w:val="1"/>
        <w:rPr>
          <w:rFonts w:ascii="Arial" w:eastAsia="Times New Roman" w:hAnsi="Arial" w:cs="Arial"/>
          <w:b/>
          <w:bCs/>
          <w:color w:val="444444"/>
          <w:sz w:val="20"/>
          <w:szCs w:val="20"/>
          <w:lang w:eastAsia="ru-RU"/>
        </w:rPr>
      </w:pPr>
      <w:r w:rsidRPr="002A3043">
        <w:rPr>
          <w:rFonts w:ascii="Arial" w:eastAsia="Times New Roman" w:hAnsi="Arial" w:cs="Arial"/>
          <w:b/>
          <w:bCs/>
          <w:color w:val="444444"/>
          <w:sz w:val="20"/>
          <w:szCs w:val="20"/>
          <w:lang w:eastAsia="ru-RU"/>
        </w:rPr>
        <w:br/>
        <w:t>Приложение</w:t>
      </w:r>
      <w:r w:rsidRPr="002A3043">
        <w:rPr>
          <w:rFonts w:ascii="Arial" w:eastAsia="Times New Roman" w:hAnsi="Arial" w:cs="Arial"/>
          <w:b/>
          <w:bCs/>
          <w:color w:val="444444"/>
          <w:sz w:val="20"/>
          <w:szCs w:val="20"/>
          <w:lang w:eastAsia="ru-RU"/>
        </w:rPr>
        <w:br/>
        <w:t>к постановлению</w:t>
      </w:r>
      <w:r w:rsidRPr="002A3043">
        <w:rPr>
          <w:rFonts w:ascii="Arial" w:eastAsia="Times New Roman" w:hAnsi="Arial" w:cs="Arial"/>
          <w:b/>
          <w:bCs/>
          <w:color w:val="444444"/>
          <w:sz w:val="20"/>
          <w:szCs w:val="20"/>
          <w:lang w:eastAsia="ru-RU"/>
        </w:rPr>
        <w:br/>
        <w:t>Правительства</w:t>
      </w:r>
      <w:r w:rsidRPr="002A3043">
        <w:rPr>
          <w:rFonts w:ascii="Arial" w:eastAsia="Times New Roman" w:hAnsi="Arial" w:cs="Arial"/>
          <w:b/>
          <w:bCs/>
          <w:color w:val="444444"/>
          <w:sz w:val="20"/>
          <w:szCs w:val="20"/>
          <w:lang w:eastAsia="ru-RU"/>
        </w:rPr>
        <w:br/>
        <w:t>Ивановской области</w:t>
      </w:r>
      <w:r w:rsidRPr="002A3043">
        <w:rPr>
          <w:rFonts w:ascii="Arial" w:eastAsia="Times New Roman" w:hAnsi="Arial" w:cs="Arial"/>
          <w:b/>
          <w:bCs/>
          <w:color w:val="444444"/>
          <w:sz w:val="20"/>
          <w:szCs w:val="20"/>
          <w:lang w:eastAsia="ru-RU"/>
        </w:rPr>
        <w:br/>
        <w:t>от 30.10.2015 N 505-п</w:t>
      </w:r>
    </w:p>
    <w:p w:rsidR="002A3043" w:rsidRPr="002A3043" w:rsidRDefault="002A3043" w:rsidP="002A3043">
      <w:pPr>
        <w:shd w:val="clear" w:color="auto" w:fill="FFFFFF"/>
        <w:spacing w:after="24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444444"/>
          <w:sz w:val="20"/>
          <w:szCs w:val="20"/>
          <w:lang w:eastAsia="ru-RU"/>
        </w:rPr>
      </w:pPr>
      <w:r w:rsidRPr="002A3043">
        <w:rPr>
          <w:rFonts w:ascii="Arial" w:eastAsia="Times New Roman" w:hAnsi="Arial" w:cs="Arial"/>
          <w:b/>
          <w:bCs/>
          <w:color w:val="444444"/>
          <w:sz w:val="20"/>
          <w:szCs w:val="20"/>
          <w:lang w:eastAsia="ru-RU"/>
        </w:rPr>
        <w:br/>
        <w:t>ПОЛОЖЕНИЕ О ПАРКЕ КУЛЬТУРЫ И ОТДЫХА ИВАНОВСКОЙ ОБЛАСТИ "ПАРК КУЛЬТУРЫ И ОТДЫХА ИМЕНИ В.Я. СТЕПАНОВА"</w:t>
      </w:r>
    </w:p>
    <w:p w:rsidR="002A3043" w:rsidRPr="002A3043" w:rsidRDefault="002A3043" w:rsidP="002A3043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2A3043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(в ред. </w:t>
      </w:r>
      <w:hyperlink r:id="rId8" w:history="1">
        <w:r w:rsidRPr="002A3043">
          <w:rPr>
            <w:rFonts w:ascii="Arial" w:eastAsia="Times New Roman" w:hAnsi="Arial" w:cs="Arial"/>
            <w:color w:val="0000FF"/>
            <w:sz w:val="20"/>
            <w:u w:val="single"/>
            <w:lang w:eastAsia="ru-RU"/>
          </w:rPr>
          <w:t>Постановлений Правительства Ивановской области от 20.07.2020 N 336-п</w:t>
        </w:r>
      </w:hyperlink>
      <w:r w:rsidRPr="002A3043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, </w:t>
      </w:r>
      <w:hyperlink r:id="rId9" w:history="1">
        <w:r w:rsidRPr="002A3043">
          <w:rPr>
            <w:rFonts w:ascii="Arial" w:eastAsia="Times New Roman" w:hAnsi="Arial" w:cs="Arial"/>
            <w:color w:val="0000FF"/>
            <w:sz w:val="20"/>
            <w:u w:val="single"/>
            <w:lang w:eastAsia="ru-RU"/>
          </w:rPr>
          <w:t>от 17.03.2021 N 127-п</w:t>
        </w:r>
      </w:hyperlink>
      <w:r w:rsidRPr="002A3043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)</w:t>
      </w:r>
      <w:r w:rsidRPr="002A3043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42"/>
        <w:gridCol w:w="6283"/>
      </w:tblGrid>
      <w:tr w:rsidR="002A3043" w:rsidRPr="002A3043" w:rsidTr="002A3043">
        <w:trPr>
          <w:trHeight w:val="15"/>
        </w:trPr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A3043" w:rsidRPr="002A3043" w:rsidRDefault="002A3043" w:rsidP="002A3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0"/>
                <w:lang w:eastAsia="ru-RU"/>
              </w:rPr>
            </w:pPr>
          </w:p>
        </w:tc>
        <w:tc>
          <w:tcPr>
            <w:tcW w:w="6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A3043" w:rsidRPr="002A3043" w:rsidRDefault="002A3043" w:rsidP="002A3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0"/>
                <w:lang w:eastAsia="ru-RU"/>
              </w:rPr>
            </w:pPr>
          </w:p>
        </w:tc>
      </w:tr>
      <w:tr w:rsidR="002A3043" w:rsidRPr="002A3043" w:rsidTr="002A3043"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Наименование особо охраняемой природной территории, цель ее образования, категория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Парк культуры и отдыха Ивановской области "Парк культуры и отдыха имени В.Я. Степанова" (далее - ООПТ) (решение Исполнительного комитета Ивановского областного (промышленного) Совета депутатов трудящихся от 22.02.1965 N 164 "Об охране памятников природы в Ивановской области (Протокол N 5)", решение Исполнительного комитета Ивановского областного Совета депутатов трудящихся от 27.01.1975 N 2/6 "О порядке признания водных объектов области памятниками природы</w:t>
            </w:r>
            <w:proofErr w:type="gramEnd"/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передаче их под охрану предприятиям, организациям и учреждениям", решения малого Совета Ивановского областного Совета народных депутатов от 14.07.1993 N 147 "О памятниках природы Ивановской области" и от 14.07.1993 N 148 "Об установлении границ территорий с особым правовым режимом использования земель").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ООПТ образуется в целях реализации права граждан на здоровую и благоприятную окружающую среду, организации </w:t>
            </w:r>
            <w:proofErr w:type="spellStart"/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культурно-досуговой</w:t>
            </w:r>
            <w:proofErr w:type="spellEnd"/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физкультурно-оздоровительной работы, пропаганды 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экологической культуры.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Категория ООПТ: парки культуры и отдыха Ивановской области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2A3043" w:rsidRPr="002A3043" w:rsidTr="002A3043"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2. Срок, на который образуется особо охраняемая природная территория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Бессрочно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2A3043" w:rsidRPr="002A3043" w:rsidTr="002A3043"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Сведения о площади, описание местонахождения и границ особо охраняемой природной территории, карта (схема) границ особо охраняемой природной территории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Площадь ООПТ составляет 721360 кв. м +/- 297 кв. м.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ООПТ является парком культуры и отдыха в </w:t>
            </w:r>
            <w:proofErr w:type="gramStart"/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</w:t>
            </w:r>
            <w:proofErr w:type="gramEnd"/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Иваново, который создан на основе естественного лесного массива и усадебного парка фабрикантов </w:t>
            </w:r>
            <w:proofErr w:type="spellStart"/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Гарелиных</w:t>
            </w:r>
            <w:proofErr w:type="spellEnd"/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состав ООПТ входят парк и участок р. </w:t>
            </w:r>
            <w:proofErr w:type="spellStart"/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Уводь</w:t>
            </w:r>
            <w:proofErr w:type="spellEnd"/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прилегающий к парку.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Описание границ ООПТ (описание местоположения границ ООПТ со сведениями о границах ООПТ, содержащими графическое описание местоположения границ ООПТ, перечень координат характерных точек границ ООПТ в системе координат Иваново) приведено в приложении 1 к Положению о парке культуры и отдыха Ивановской области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2A3043" w:rsidRPr="002A3043" w:rsidTr="002A3043">
        <w:tc>
          <w:tcPr>
            <w:tcW w:w="9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A3043" w:rsidRPr="002A3043" w:rsidRDefault="002A3043" w:rsidP="002A3043">
            <w:pPr>
              <w:spacing w:after="0" w:line="240" w:lineRule="auto"/>
              <w:ind w:firstLine="480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(раздел 3 в ред. </w:t>
            </w:r>
            <w:hyperlink r:id="rId10" w:history="1">
              <w:r w:rsidRPr="002A3043">
                <w:rPr>
                  <w:rFonts w:ascii="Times New Roman" w:eastAsia="Times New Roman" w:hAnsi="Times New Roman" w:cs="Times New Roman"/>
                  <w:color w:val="0000FF"/>
                  <w:sz w:val="20"/>
                  <w:u w:val="single"/>
                  <w:lang w:eastAsia="ru-RU"/>
                </w:rPr>
                <w:t>Постановления Правительства Ивановской области от 20.07.2020 N 336-п</w:t>
              </w:r>
            </w:hyperlink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2A3043" w:rsidRPr="002A3043" w:rsidTr="002A3043"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 Задачи природоохранной деятельности на особо охраняемой природной территории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Природоохранная деятельность на территории ООПТ должна включать комплекс следующих мероприятий: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1) проведение эколого-просветительской и воспитательной работы с населением, разработку бесед, лекций, привлечение для их проведения профессорско-преподавательского состава, студентов высших учебных заведений и других специалистов, организацию наглядной агитации, установку плакатов и аншлагов, призывающих беречь природу, леса, животных, растения, проведение учебно-познавательных экскурсий, учебных занятий студентов, и школьников, и детей младшего возраста, создание и обустройство экологических троп, периодическое информирование населения о режиме охраны</w:t>
            </w:r>
            <w:proofErr w:type="gramEnd"/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использования территории в средствах массовой информации;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2) проведение научно-исследовательских работ;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3) обеспечение условий сохранения видового разнообразия растений, животных и грибов, сохранение местообитаний видов растений, животных, грибов, особенно тех, которые включены в Красную книгу Российской Федерации и Красную книгу Ивановской области, проведение биотехнических мероприятий с целью сохранения </w:t>
            </w:r>
            <w:proofErr w:type="spellStart"/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биоразнообразия</w:t>
            </w:r>
            <w:proofErr w:type="spellEnd"/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4) осуществление работ по контролю рекреационных нагрузок, характера посещений, соблюдения норм и правил поведения посетителей ООПТ;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5) организацию регулярных работ по благоустройству территории ООПТ в соответствии с разделом 7 настоящего Положения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2A3043" w:rsidRPr="002A3043" w:rsidTr="002A3043"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 Перечень природных комплексов и объектов, естественных и антропогенных процессов, подлежащих специальному мониторингу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территории ООПТ мониторингу подлежат следующие природные объекты: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1) участки коренных </w:t>
            </w:r>
            <w:proofErr w:type="spellStart"/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старовозрастных</w:t>
            </w:r>
            <w:proofErr w:type="spellEnd"/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сосняков на склоне левого берега р. </w:t>
            </w:r>
            <w:proofErr w:type="spellStart"/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Уводь</w:t>
            </w:r>
            <w:proofErr w:type="spellEnd"/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2) сухие луга прирусловой поймы и заболоченные луга в притеррасной пойме р. </w:t>
            </w:r>
            <w:proofErr w:type="spellStart"/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Уводь</w:t>
            </w:r>
            <w:proofErr w:type="spellEnd"/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 участием редких видов растений, 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занесенных в Красную книгу Российской Федерации и Красную книгу Ивановской области;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3) популяция </w:t>
            </w:r>
            <w:proofErr w:type="spellStart"/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дремлика</w:t>
            </w:r>
            <w:proofErr w:type="spellEnd"/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болотного</w:t>
            </w:r>
            <w:proofErr w:type="gramEnd"/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4) крупные заросли хохлатки плотной в притеррасной части поймы р. </w:t>
            </w:r>
            <w:proofErr w:type="spellStart"/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Уводь</w:t>
            </w:r>
            <w:proofErr w:type="spellEnd"/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как редкого раннецветущего декоративного вида и как основы кормовой базы редкого насекомого - черного аполлона;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5) планктонные и бентосные комплексы участка р. </w:t>
            </w:r>
            <w:proofErr w:type="spellStart"/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Уводь</w:t>
            </w:r>
            <w:proofErr w:type="spellEnd"/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прилегающего к парку;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6) места гнездования </w:t>
            </w:r>
            <w:proofErr w:type="spellStart"/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дербника</w:t>
            </w:r>
            <w:proofErr w:type="spellEnd"/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2A3043" w:rsidRPr="002A3043" w:rsidTr="002A3043"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6. Сведения о функциональном зонировании особо охраняемой природной территории, целевом назначении и границах функциональных зон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границах ООПТ установлены 4 функциональные зоны.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Зона массового активного отдыха.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Зона включает партерную часть парка, детскую площадку, аттракционы, каток, кафе, территорию с административными зданиями и хозяйственными постройками, специально оборудованный пляж со спасательной службой и лодочной станцией. Зона занимает восточную часть парка.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Площадь зоны - 246741 кв. м +/- 174 кв. м.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Географические координаты центра зоны: N 57°01'14", E 40°56'36".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Зона тихого отдыха.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Зона занимает западную и южную части парка. Зона состоит из двух частей - западного участка парка и участка, прилегающего к р. </w:t>
            </w:r>
            <w:proofErr w:type="spellStart"/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Уводь</w:t>
            </w:r>
            <w:proofErr w:type="spellEnd"/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 южной стороны.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Площадь зоны - 320647 кв. м +/- 163 кв. м.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Географические координаты центра зоны: N 57°01'14", E 40°56'11".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Зона резерватов (зона регулируемого посещения).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Зона включает три участка: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1) участок </w:t>
            </w:r>
            <w:proofErr w:type="spellStart"/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старовозрастного</w:t>
            </w:r>
            <w:proofErr w:type="spellEnd"/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коренного сосняка.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Участок является местом гнездования редких видов птиц и произрастания типичных лесных видов растений.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Участок расположен в северо-западной части ООПТ к западу от границы бывшего наркологического диспансера. Географические координаты центра участка: N 57°01'23", E 40°56'15";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2) участок злаково-разнотравного луга на склоне берега р. </w:t>
            </w:r>
            <w:proofErr w:type="spellStart"/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Уводь</w:t>
            </w:r>
            <w:proofErr w:type="spellEnd"/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 участием редких видов растений.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Участок расположен в западной части ООПТ, имеет прямоугольную форму. Географические координаты центра участка: N 57°01'15", E 40°55'55";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3) заболоченный ольшаник в притеррасной части поймы р. </w:t>
            </w:r>
            <w:proofErr w:type="spellStart"/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Уводь</w:t>
            </w:r>
            <w:proofErr w:type="spellEnd"/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Участок располагается в юго-восточной части ООПТ, имеет прямоугольную форму. Географические координаты центра участка: N 57°01'05", E 40°56'37".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Площадь зоны - 5666 кв. м +/- 24 кв. м.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4. Зона акватории р. </w:t>
            </w:r>
            <w:proofErr w:type="spellStart"/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Уводь</w:t>
            </w:r>
            <w:proofErr w:type="spellEnd"/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Зона находится в южной части парка.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Площадь зоны - 148306 кв. м +/- 135 кв. м.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Описание границ функциональных зон ООПТ (описание местоположения границ функциональных зон ООПТ со сведениями о границах функциональных зон ООПТ, содержащими графическое описание местоположения границ функциональных зон ООПТ, перечень координат характерных точек границ функциональных зон ООПТ в системе координат Иваново) приведено в приложении 1 к Положению о парке культуры и отдыха Ивановской области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gramEnd"/>
          </w:p>
        </w:tc>
      </w:tr>
      <w:tr w:rsidR="002A3043" w:rsidRPr="002A3043" w:rsidTr="002A3043">
        <w:tc>
          <w:tcPr>
            <w:tcW w:w="9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A3043" w:rsidRPr="002A3043" w:rsidRDefault="002A3043" w:rsidP="002A3043">
            <w:pPr>
              <w:spacing w:after="0" w:line="240" w:lineRule="auto"/>
              <w:ind w:firstLine="480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(в ред. </w:t>
            </w:r>
            <w:hyperlink r:id="rId11" w:history="1">
              <w:r w:rsidRPr="002A3043">
                <w:rPr>
                  <w:rFonts w:ascii="Times New Roman" w:eastAsia="Times New Roman" w:hAnsi="Times New Roman" w:cs="Times New Roman"/>
                  <w:color w:val="0000FF"/>
                  <w:sz w:val="20"/>
                  <w:u w:val="single"/>
                  <w:lang w:eastAsia="ru-RU"/>
                </w:rPr>
                <w:t>Постановлений Правительства Ивановской области от 20.07.2020 N 336-п</w:t>
              </w:r>
            </w:hyperlink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 </w:t>
            </w:r>
            <w:hyperlink r:id="rId12" w:history="1">
              <w:r w:rsidRPr="002A3043">
                <w:rPr>
                  <w:rFonts w:ascii="Times New Roman" w:eastAsia="Times New Roman" w:hAnsi="Times New Roman" w:cs="Times New Roman"/>
                  <w:color w:val="0000FF"/>
                  <w:sz w:val="20"/>
                  <w:u w:val="single"/>
                  <w:lang w:eastAsia="ru-RU"/>
                </w:rPr>
                <w:t>от 17.03.2021 N 127-п</w:t>
              </w:r>
            </w:hyperlink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2A3043" w:rsidRPr="002A3043" w:rsidTr="002A3043"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 Режим особой охраны особо охраняемой природной территории с учетом ее функционального зонирования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Допустимые виды использования ООПТ и организация рекреационной деятельности на территории ООПТ.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1.1. В зоне массового активного отдыха допускаются следующие виды использования ООПТ: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1) рекреационные (отдых, прогулки, занятия спортом);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gramEnd"/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2) </w:t>
            </w:r>
            <w:proofErr w:type="gramStart"/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культурно-массовые</w:t>
            </w:r>
            <w:proofErr w:type="gramEnd"/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(проведение праздников, конкурсов, народных гуляний, соревнований, слетов);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3) эколого-просветительские;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4) научные;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5) учебные;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6) природоохранные (сохранение </w:t>
            </w:r>
            <w:proofErr w:type="spellStart"/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биоразнообразия</w:t>
            </w:r>
            <w:proofErr w:type="spellEnd"/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живых организмов, обеспечение условий местообитания редких видов растений, животных, грибов, занесенных в Красную книгу Российской Федерации и Красную книгу Ивановской области);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7) катание на лыжах, санках;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8) работа аттракционов, кафе, нестационарных объектов уличной торговли, общественного питания;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9) фотографирование и видеосъемка животных, растений, ландшафтов, занятия живописью;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10) установка контейнеров для сбора и хранения мусора;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11) реконструкция существующих объектов капитального строительства;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12) выкашивание травостоя;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13) применение минеральных удобрений, связанное с благоустройством территории;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14) благоустройство территории с учетом допустимых видов использования ООПТ, указанных в подпунктах 1 - 13 пункта 1.1 подраздела 1 настоящего раздела, и соблюдением действующего законодательства.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1.2. В зоне тихого отдыха допускаются следующие виды использования ООПТ: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1) рекреационные (прогулки по имеющимся дорожкам и тропинкам, занятия оздоровительной физкультурой);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2) проведение соревнований;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3) эколого-просветительские;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4) научные;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5) учебные;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6) природоохранные (сохранение </w:t>
            </w:r>
            <w:proofErr w:type="spellStart"/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биоразнообразия</w:t>
            </w:r>
            <w:proofErr w:type="spellEnd"/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живых организмов, обеспечение условий местообитания редких видов растений, животных, грибов, занесенных в Красную книгу Российской Федерации и Красную книгу Ивановской области);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7) катание на лыжах, санках;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8) фотографирование и видеосъемка животных, растений, ландшафтов, занятия живописью;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9) реконструкция существующих объектов капитального строительства;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10) выкашивание травостоя;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11) применение минеральных удобрений, связанное с благоустройством территории;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12) благоустройство территории с учетом допустимых видов использования ООПТ, указанных в подпунктах 1 - 11 пункта 1.2 подраздела 1 настоящего раздела, и соблюдением действующего законодательства.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1.3. В зоне резерватов (зона регулируемого посещения) допускаются следующие виды использования ООПТ: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1) эколого-просветительские;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2) научные;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3) учебные;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4) природоохранные (сохранение </w:t>
            </w:r>
            <w:proofErr w:type="spellStart"/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биоразнообразия</w:t>
            </w:r>
            <w:proofErr w:type="spellEnd"/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живых организмов, обеспечение условий местообитания редких видов растений, животных, грибов, занесенных в Красную книгу Российской Федерации и Красную книгу Ивановской области);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5) фотографирование и видеосъемка животных, растений, ландшафтов.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1.4. В зоне акватории р. </w:t>
            </w:r>
            <w:proofErr w:type="spellStart"/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Уводь</w:t>
            </w:r>
            <w:proofErr w:type="spellEnd"/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допускаются следующие виды использования ООПТ: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1) рекреационные (отдых, занятия спортом, купание);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2) эколого-просветительские;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3) научные;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4) учебные;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5) природоохранные (сохранение </w:t>
            </w:r>
            <w:proofErr w:type="spellStart"/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биоразнообразия</w:t>
            </w:r>
            <w:proofErr w:type="spellEnd"/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живых организмов, обеспечение условий местообитания редких видов 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растений, животных, грибов, занесенных в Красную книгу Российской Федерации и Красную книгу Ивановской области);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6) катание на лодках;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7) любительское рыболовство при строгом соблюдении принятых в Российской Федерации правил рыболовства;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8) фотографирование и видеосъемка животных, растений, ландшафтов;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9) очистка р. </w:t>
            </w:r>
            <w:proofErr w:type="spellStart"/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Уводь</w:t>
            </w:r>
            <w:proofErr w:type="spellEnd"/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от водной растительности;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10) ручное выкашивание травостоя.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1.5. В целях организации рекреационной деятельности, в том числе </w:t>
            </w:r>
            <w:proofErr w:type="spellStart"/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культурно-досуговой</w:t>
            </w:r>
            <w:proofErr w:type="spellEnd"/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физкультурно-оздоровительной и спортивной, земельные участки в соответствующих территориальных зонах ООПТ могут предоставляться гражданам и юридическим лицам в соответствии с земельным законодательством.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 осуществлении собственниками, владельцами, пользователями земельных участков, находящихся на территории ООПТ, рекреационной деятельности, в том числе </w:t>
            </w:r>
            <w:proofErr w:type="spellStart"/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культурно-досуговой</w:t>
            </w:r>
            <w:proofErr w:type="spellEnd"/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физкультурно-оздоровительной и спортивной деятельности, они обязаны: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соблюдать режим особой охраны ООПТ;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обеспечивать чистоту и порядок на территории ООПТ;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содержать зеленые насаждения в надлежащем состоянии;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содержать зону акватории р. </w:t>
            </w:r>
            <w:proofErr w:type="spellStart"/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Уводь</w:t>
            </w:r>
            <w:proofErr w:type="spellEnd"/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ООПТ в надлежащем состоянии;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обеспечивать безопасное функционирование объектов </w:t>
            </w:r>
            <w:proofErr w:type="spellStart"/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культурно-досугового</w:t>
            </w:r>
            <w:proofErr w:type="spellEnd"/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назначения, в том числе аттракционов и пляжей;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обеспечивать пожарную безопасность.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Запреты и ограничения на территории ООПТ.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2.1. На всей территории ООПТ запрещаются: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1) строительство объектов капитального строительства;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2) проезд, стоянка транспортных средств, за исключением транспортных средств, необходимых для эксплуатации ООПТ, устранения аварий и </w:t>
            </w:r>
            <w:proofErr w:type="gramStart"/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спасения</w:t>
            </w:r>
            <w:proofErr w:type="gramEnd"/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терпящих бедствие;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3) мойка транспортных средств;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4) стирка;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5) обустройство проезжих дорог;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6) повреждение, рубка отдельных деревьев и кустарников (кроме рубок по согласованию с исполнительным органом государственной власти Ивановской области, уполномоченным в сфере организации, охраны и функционирования особо охраняемых природных территорий регионального значения);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7) разведение костров;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8) разбивка палаток и устройство мест для пикников;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9) пастьба, отдых, прогон скота;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10) выкапывание ям, растений;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11) сбор растений;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12) оставление отходов производства и потребления;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13) сжигание опавшей листвы и сгребание опавшей листвы, за исключением сгребания с участков ООПТ, прилегающих к объектам инфраструктуры в зонах массового активного отдыха, тихого отдыха, сметания с дорожек и тропинок;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14) применение ядохимикатов, кроме мероприятий в целях обеспечения санитарно-эпидемиологического благополучия населения, борьбы с насекомыми-вредителями, патогенными микроорганизмами, включая профилактические мероприятия, в зонах массового активного отдыха, тихого отдыха с соблюдением действующего законодательства;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15) установка рекламных щитов.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2.2. Также запрещаются: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1) проведение культурно-массовых мероприятий (проведение праздников, конкурсов, народных гуляний, слетов) в зонах тихого отдыха, резерватов (регулируемого посещения) ООПТ;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2) включение </w:t>
            </w:r>
            <w:proofErr w:type="spellStart"/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звукопроизводящих</w:t>
            </w:r>
            <w:proofErr w:type="spellEnd"/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устройств в зонах тихого отдыха, резерватов (регулируемого посещения) ООПТ;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3) прогулки вне имеющихся дорожек и тропинок в зоне тихого отдыха ООПТ;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4) организация пляжей, работа аттракционов и кафе, нестационарных объектов уличной торговли, общественного питания, установка контейнеров для сбора и хранения мусора в зонах тихого отдыха и резерватов (регулируемого посещения) ООПТ;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5) в зоне резерватов (зоне регулируемого посещения) ООПТ - все виды деятельности, за исключением допустимых видов использования, указанных в пункте 1.3 подраздела 1 настоящего раздела, а также прогулки, выкашивание травостоя, применение ядохимикатов, минеральных удобрений;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6) использование моторизированных маломерных судов, кроме транспортных средств органов государственной власти, осуществляющих охрану ООПТ, и транспортных средств, используемых при выполнении научно-исследовательских работ, включая мониторинг, по согласованию с исполнительным органом государственной власти Ивановской области, уполномоченным в сфере организации, охраны и </w:t>
            </w:r>
            <w:proofErr w:type="gramStart"/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функционирования</w:t>
            </w:r>
            <w:proofErr w:type="gramEnd"/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особо охраняемых природных территорий регионального значения, а также для спасения терпящих бедствие на воде в зоне акватории р. </w:t>
            </w:r>
            <w:proofErr w:type="spellStart"/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Уводь</w:t>
            </w:r>
            <w:proofErr w:type="spellEnd"/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ООПТ.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3. </w:t>
            </w:r>
            <w:proofErr w:type="gramStart"/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Основные виды разрешенного использования земельных участков, расположенных в границах ООПТ, применительно к каждой функциональной зоне ООПТ, предельные параметры разрешенного строительства, реконструкции объектов капитального строительства, расположенных в границах ООПТ, применительно к зонам массового активного отдыха и тихого отдыха ООПТ, приведены в приложении 3 к Положению о парке культуры и отдыха Ивановской области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gramEnd"/>
          </w:p>
        </w:tc>
      </w:tr>
      <w:tr w:rsidR="002A3043" w:rsidRPr="002A3043" w:rsidTr="002A3043">
        <w:tc>
          <w:tcPr>
            <w:tcW w:w="9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A3043" w:rsidRPr="002A3043" w:rsidRDefault="002A3043" w:rsidP="002A3043">
            <w:pPr>
              <w:spacing w:after="0" w:line="240" w:lineRule="auto"/>
              <w:ind w:firstLine="480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(в ред. </w:t>
            </w:r>
            <w:hyperlink r:id="rId13" w:history="1">
              <w:r w:rsidRPr="002A3043">
                <w:rPr>
                  <w:rFonts w:ascii="Times New Roman" w:eastAsia="Times New Roman" w:hAnsi="Times New Roman" w:cs="Times New Roman"/>
                  <w:color w:val="0000FF"/>
                  <w:sz w:val="20"/>
                  <w:u w:val="single"/>
                  <w:lang w:eastAsia="ru-RU"/>
                </w:rPr>
                <w:t>Постановления Правительства Ивановской области от 20.07.2020 N 336-п</w:t>
              </w:r>
            </w:hyperlink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2A3043" w:rsidRPr="002A3043" w:rsidTr="002A3043"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 Характеристика (описание) особо охраняемой природной территории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2 к Положению о парке культуры и отдыха Ивановской области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2A3043" w:rsidRPr="002A3043" w:rsidTr="002A3043"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 Сведения об органах, осуществляющих охрану, содержание и использование особо охраняемой природной территории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Исполнительный орган государственной власти Ивановской области, уполномоченный в сфере организации, охраны и функционирования особо охраняемых природных территорий регионального значения.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Администрация парка культуры и отдыха, в чье ведение передана территория ООПТ.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Граждане и юридические лица, включая общественные и религиозные объединения, вправе оказывать содействие исполнительному органу государственной власти Ивановской области, уполномоченному в сфере организации, охраны и функционирования особо охраняемых природных территорий регионального значения, в осуществлении мероприятий по организации, охране и функционированию ООПТ.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2A3043" w:rsidRPr="002A3043" w:rsidRDefault="002A3043" w:rsidP="002A30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4. Собственники, владельцы, пользователи земельных участков, находящихся на территории ООПТ, осуществляющие рекреационную деятельность, в том числе </w:t>
            </w:r>
            <w:proofErr w:type="spellStart"/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культурно-досуговую</w:t>
            </w:r>
            <w:proofErr w:type="spellEnd"/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физкультурно-оздоровительную и спортивную</w:t>
            </w:r>
            <w:r w:rsidRPr="002A3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</w:tbl>
    <w:p w:rsidR="002A3043" w:rsidRPr="002A3043" w:rsidRDefault="002A3043" w:rsidP="002A3043">
      <w:pPr>
        <w:shd w:val="clear" w:color="auto" w:fill="FFFFFF"/>
        <w:spacing w:after="240" w:line="240" w:lineRule="auto"/>
        <w:jc w:val="right"/>
        <w:textAlignment w:val="baseline"/>
        <w:outlineLvl w:val="2"/>
        <w:rPr>
          <w:rFonts w:ascii="Arial" w:eastAsia="Times New Roman" w:hAnsi="Arial" w:cs="Arial"/>
          <w:b/>
          <w:bCs/>
          <w:color w:val="444444"/>
          <w:sz w:val="20"/>
          <w:szCs w:val="20"/>
          <w:lang w:eastAsia="ru-RU"/>
        </w:rPr>
      </w:pPr>
    </w:p>
    <w:p w:rsidR="00B748EE" w:rsidRDefault="00B748EE" w:rsidP="00B748EE">
      <w:pPr>
        <w:pStyle w:val="5"/>
        <w:spacing w:before="0" w:after="240"/>
        <w:jc w:val="center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Раздел 4</w:t>
      </w:r>
      <w:r>
        <w:rPr>
          <w:rFonts w:ascii="Arial" w:hAnsi="Arial" w:cs="Arial"/>
          <w:color w:val="444444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638"/>
      </w:tblGrid>
      <w:tr w:rsidR="00B748EE" w:rsidTr="00B748EE">
        <w:trPr>
          <w:trHeight w:val="15"/>
        </w:trPr>
        <w:tc>
          <w:tcPr>
            <w:tcW w:w="9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748EE" w:rsidRDefault="00B748EE">
            <w:pPr>
              <w:rPr>
                <w:sz w:val="2"/>
                <w:szCs w:val="20"/>
              </w:rPr>
            </w:pPr>
          </w:p>
        </w:tc>
      </w:tr>
      <w:tr w:rsidR="00B748EE" w:rsidTr="00B748EE">
        <w:tc>
          <w:tcPr>
            <w:tcW w:w="9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План границ объекта</w:t>
            </w:r>
          </w:p>
        </w:tc>
      </w:tr>
      <w:tr w:rsidR="00B748EE" w:rsidTr="00B748EE">
        <w:tc>
          <w:tcPr>
            <w:tcW w:w="9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a4"/>
              <w:spacing w:before="0" w:beforeAutospacing="0" w:after="24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6416675" cy="3768725"/>
                  <wp:effectExtent l="19050" t="0" r="3175" b="0"/>
                  <wp:docPr id="1" name="Рисунок 1" descr="https://api.docs.cntd.ru/img/43/06/62/08/0/fe0fe4bc-6aac-4c85-8d76-b6cc66bd5712/P001F0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pi.docs.cntd.ru/img/43/06/62/08/0/fe0fe4bc-6aac-4c85-8d76-b6cc66bd5712/P001F0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6675" cy="376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8EE" w:rsidTr="00B748EE">
        <w:tc>
          <w:tcPr>
            <w:tcW w:w="9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 1:10000</w:t>
            </w:r>
          </w:p>
        </w:tc>
      </w:tr>
      <w:tr w:rsidR="00B748EE" w:rsidTr="00B748EE">
        <w:tc>
          <w:tcPr>
            <w:tcW w:w="9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a4"/>
              <w:spacing w:before="0" w:beforeAutospacing="0" w:after="240" w:afterAutospacing="0"/>
              <w:textAlignment w:val="baseline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6416675" cy="1979930"/>
                  <wp:effectExtent l="19050" t="0" r="3175" b="0"/>
                  <wp:docPr id="2" name="Рисунок 2" descr="https://api.docs.cntd.ru/img/43/06/62/08/0/fe0fe4bc-6aac-4c85-8d76-b6cc66bd5712/P001F0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pi.docs.cntd.ru/img/43/06/62/08/0/fe0fe4bc-6aac-4c85-8d76-b6cc66bd5712/P001F0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6675" cy="1979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8EE" w:rsidTr="00B748EE">
        <w:trPr>
          <w:trHeight w:val="15"/>
        </w:trPr>
        <w:tc>
          <w:tcPr>
            <w:tcW w:w="9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748EE" w:rsidRDefault="00B748EE">
            <w:pPr>
              <w:rPr>
                <w:sz w:val="2"/>
                <w:szCs w:val="20"/>
              </w:rPr>
            </w:pPr>
          </w:p>
        </w:tc>
      </w:tr>
      <w:tr w:rsidR="00B748EE" w:rsidTr="00B748EE">
        <w:tc>
          <w:tcPr>
            <w:tcW w:w="9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a4"/>
              <w:spacing w:before="0" w:beforeAutospacing="0" w:after="24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6416675" cy="3220085"/>
                  <wp:effectExtent l="19050" t="0" r="3175" b="0"/>
                  <wp:docPr id="3" name="Рисунок 3" descr="https://api.docs.cntd.ru/img/43/06/62/08/0/fe0fe4bc-6aac-4c85-8d76-b6cc66bd5712/P00210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pi.docs.cntd.ru/img/43/06/62/08/0/fe0fe4bc-6aac-4c85-8d76-b6cc66bd5712/P002100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6675" cy="3220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8EE" w:rsidTr="00B748EE">
        <w:tc>
          <w:tcPr>
            <w:tcW w:w="9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 1:7000</w:t>
            </w:r>
          </w:p>
        </w:tc>
      </w:tr>
      <w:tr w:rsidR="00B748EE" w:rsidTr="00B748EE">
        <w:tc>
          <w:tcPr>
            <w:tcW w:w="9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a4"/>
              <w:spacing w:before="0" w:beforeAutospacing="0" w:after="240" w:afterAutospacing="0"/>
              <w:textAlignment w:val="baseline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6416675" cy="2393315"/>
                  <wp:effectExtent l="19050" t="0" r="3175" b="0"/>
                  <wp:docPr id="4" name="Рисунок 4" descr="https://api.docs.cntd.ru/img/43/06/62/08/0/fe0fe4bc-6aac-4c85-8d76-b6cc66bd5712/P00210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pi.docs.cntd.ru/img/43/06/62/08/0/fe0fe4bc-6aac-4c85-8d76-b6cc66bd5712/P00210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6675" cy="2393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48EE" w:rsidRDefault="00B748EE" w:rsidP="00B748EE">
      <w:pPr>
        <w:pStyle w:val="4"/>
        <w:spacing w:before="0" w:after="240"/>
        <w:jc w:val="center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br/>
      </w:r>
      <w:r>
        <w:rPr>
          <w:rFonts w:ascii="Arial" w:hAnsi="Arial" w:cs="Arial"/>
          <w:color w:val="444444"/>
          <w:sz w:val="20"/>
          <w:szCs w:val="20"/>
        </w:rPr>
        <w:br/>
        <w:t>2. Описание местоположения границ</w:t>
      </w:r>
    </w:p>
    <w:p w:rsidR="00B748EE" w:rsidRDefault="00B748EE" w:rsidP="00B748EE">
      <w:pPr>
        <w:pStyle w:val="formattext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Парк культуры и отдыха Ивановской области "Парк культуры и отдыха имени В.Я. Степанова" (зона массового активного отдыха)</w:t>
      </w:r>
      <w:r>
        <w:rPr>
          <w:rFonts w:ascii="Arial" w:hAnsi="Arial" w:cs="Arial"/>
          <w:color w:val="444444"/>
          <w:sz w:val="20"/>
          <w:szCs w:val="20"/>
        </w:rPr>
        <w:br/>
        <w:t>(наименование объекта, местоположение границ которого описано (далее - объект))</w:t>
      </w:r>
    </w:p>
    <w:p w:rsidR="00B748EE" w:rsidRDefault="00B748EE" w:rsidP="00B748EE">
      <w:pPr>
        <w:pStyle w:val="5"/>
        <w:spacing w:before="0" w:after="240"/>
        <w:jc w:val="center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</w:rPr>
        <w:lastRenderedPageBreak/>
        <w:br/>
        <w:t>Раздел 1</w:t>
      </w:r>
      <w:r>
        <w:rPr>
          <w:rFonts w:ascii="Arial" w:hAnsi="Arial" w:cs="Arial"/>
          <w:color w:val="444444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39"/>
        <w:gridCol w:w="3696"/>
        <w:gridCol w:w="4990"/>
      </w:tblGrid>
      <w:tr w:rsidR="00B748EE" w:rsidTr="00B748EE">
        <w:trPr>
          <w:trHeight w:val="15"/>
        </w:trPr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748EE" w:rsidRDefault="00B748EE">
            <w:pPr>
              <w:rPr>
                <w:sz w:val="2"/>
                <w:szCs w:val="20"/>
              </w:rPr>
            </w:pPr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748EE" w:rsidRDefault="00B748EE">
            <w:pPr>
              <w:rPr>
                <w:sz w:val="2"/>
                <w:szCs w:val="20"/>
              </w:rPr>
            </w:pPr>
          </w:p>
        </w:tc>
        <w:tc>
          <w:tcPr>
            <w:tcW w:w="4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748EE" w:rsidRDefault="00B748EE">
            <w:pPr>
              <w:rPr>
                <w:sz w:val="2"/>
                <w:szCs w:val="20"/>
              </w:rPr>
            </w:pPr>
          </w:p>
        </w:tc>
      </w:tr>
      <w:tr w:rsidR="00B748EE" w:rsidTr="00B748EE">
        <w:tc>
          <w:tcPr>
            <w:tcW w:w="94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Сведения об объекте</w:t>
            </w:r>
          </w:p>
        </w:tc>
      </w:tr>
      <w:tr w:rsidR="00B748EE" w:rsidTr="00B748EE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 </w:t>
            </w:r>
            <w:proofErr w:type="spellStart"/>
            <w:proofErr w:type="gramStart"/>
            <w:r>
              <w:rPr>
                <w:sz w:val="20"/>
                <w:szCs w:val="20"/>
              </w:rPr>
              <w:t>п</w:t>
            </w:r>
            <w:proofErr w:type="spellEnd"/>
            <w:proofErr w:type="gramEnd"/>
            <w:r>
              <w:rPr>
                <w:sz w:val="20"/>
                <w:szCs w:val="20"/>
              </w:rPr>
              <w:t>/</w:t>
            </w:r>
            <w:proofErr w:type="spellStart"/>
            <w:r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Характеристики объекта</w:t>
            </w: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Описание характеристик</w:t>
            </w:r>
          </w:p>
        </w:tc>
      </w:tr>
      <w:tr w:rsidR="00B748EE" w:rsidTr="00B748EE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B748EE" w:rsidTr="00B748EE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Местоположение объекта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Ивановская область, городской округ Иваново, г. Иваново</w:t>
            </w:r>
            <w:r>
              <w:rPr>
                <w:sz w:val="20"/>
                <w:szCs w:val="20"/>
              </w:rPr>
              <w:br/>
            </w:r>
          </w:p>
        </w:tc>
      </w:tr>
      <w:tr w:rsidR="00B748EE" w:rsidTr="00B748EE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 объекта +/- величина погрешности определения площади (P +/- Дельта P)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246741 кв. м +/- 174 кв. м</w:t>
            </w:r>
            <w:r>
              <w:rPr>
                <w:sz w:val="20"/>
                <w:szCs w:val="20"/>
              </w:rPr>
              <w:br/>
            </w:r>
          </w:p>
        </w:tc>
      </w:tr>
      <w:tr w:rsidR="00B748EE" w:rsidTr="00B748EE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характеристики объекта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В зоне массового активного отдыха допускаются следующие виды использования парка культуры и отдыха Ивановской области "Парк культуры и отдыха имени В.Я. Степанова" (далее - Парк):</w:t>
            </w:r>
            <w:r>
              <w:rPr>
                <w:sz w:val="20"/>
                <w:szCs w:val="20"/>
              </w:rPr>
              <w:br/>
            </w:r>
          </w:p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1) рекреационные (отдых, прогулки, занятия спортом);</w:t>
            </w:r>
            <w:r>
              <w:rPr>
                <w:sz w:val="20"/>
                <w:szCs w:val="20"/>
              </w:rPr>
              <w:br/>
            </w:r>
            <w:proofErr w:type="gramEnd"/>
          </w:p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2) </w:t>
            </w:r>
            <w:proofErr w:type="gramStart"/>
            <w:r>
              <w:rPr>
                <w:sz w:val="20"/>
                <w:szCs w:val="20"/>
              </w:rPr>
              <w:t>культурно-массовые</w:t>
            </w:r>
            <w:proofErr w:type="gramEnd"/>
            <w:r>
              <w:rPr>
                <w:sz w:val="20"/>
                <w:szCs w:val="20"/>
              </w:rPr>
              <w:t xml:space="preserve"> (проведение праздников, конкурсов, народных гуляний, соревнований, слетов);</w:t>
            </w:r>
            <w:r>
              <w:rPr>
                <w:sz w:val="20"/>
                <w:szCs w:val="20"/>
              </w:rPr>
              <w:br/>
            </w:r>
          </w:p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3) эколого-просветительские;</w:t>
            </w:r>
            <w:r>
              <w:rPr>
                <w:sz w:val="20"/>
                <w:szCs w:val="20"/>
              </w:rPr>
              <w:br/>
            </w:r>
          </w:p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4) научные;</w:t>
            </w:r>
            <w:r>
              <w:rPr>
                <w:sz w:val="20"/>
                <w:szCs w:val="20"/>
              </w:rPr>
              <w:br/>
            </w:r>
          </w:p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5) учебные;</w:t>
            </w:r>
            <w:r>
              <w:rPr>
                <w:sz w:val="20"/>
                <w:szCs w:val="20"/>
              </w:rPr>
              <w:br/>
            </w:r>
          </w:p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6) природоохранные (сохранение </w:t>
            </w:r>
            <w:proofErr w:type="spellStart"/>
            <w:r>
              <w:rPr>
                <w:sz w:val="20"/>
                <w:szCs w:val="20"/>
              </w:rPr>
              <w:t>биоразнообразия</w:t>
            </w:r>
            <w:proofErr w:type="spellEnd"/>
            <w:r>
              <w:rPr>
                <w:sz w:val="20"/>
                <w:szCs w:val="20"/>
              </w:rPr>
              <w:t xml:space="preserve"> живых организмов, обеспечение условий местообитания редких видов растений, животных, грибов, занесенных в Красную книгу Российской Федерации и Красную книгу Ивановской области);</w:t>
            </w:r>
            <w:r>
              <w:rPr>
                <w:sz w:val="20"/>
                <w:szCs w:val="20"/>
              </w:rPr>
              <w:br/>
            </w:r>
          </w:p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7) катание на лыжах, санках;</w:t>
            </w:r>
            <w:r>
              <w:rPr>
                <w:sz w:val="20"/>
                <w:szCs w:val="20"/>
              </w:rPr>
              <w:br/>
            </w:r>
          </w:p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8) работа аттракционов, кафе, нестационарных объектов уличной торговли, общественного питания;</w:t>
            </w:r>
            <w:r>
              <w:rPr>
                <w:sz w:val="20"/>
                <w:szCs w:val="20"/>
              </w:rPr>
              <w:br/>
            </w:r>
          </w:p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9) фотографирование и видеосъемка животных, растений, ландшафтов, занятия живописью;</w:t>
            </w:r>
            <w:r>
              <w:rPr>
                <w:sz w:val="20"/>
                <w:szCs w:val="20"/>
              </w:rPr>
              <w:br/>
            </w:r>
          </w:p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10) установка контейнеров для сбора и хранения мусора;</w:t>
            </w:r>
            <w:r>
              <w:rPr>
                <w:sz w:val="20"/>
                <w:szCs w:val="20"/>
              </w:rPr>
              <w:br/>
            </w:r>
          </w:p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11) реконструкция существующих объектов капитального строительства;</w:t>
            </w:r>
            <w:r>
              <w:rPr>
                <w:sz w:val="20"/>
                <w:szCs w:val="20"/>
              </w:rPr>
              <w:br/>
            </w:r>
          </w:p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12) выкашивание травостоя;</w:t>
            </w:r>
            <w:r>
              <w:rPr>
                <w:sz w:val="20"/>
                <w:szCs w:val="20"/>
              </w:rPr>
              <w:br/>
            </w:r>
          </w:p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13) применение минеральных удобрений, связанное с благоустройством территории;</w:t>
            </w:r>
            <w:r>
              <w:rPr>
                <w:sz w:val="20"/>
                <w:szCs w:val="20"/>
              </w:rPr>
              <w:br/>
            </w:r>
          </w:p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14) благоустройство территории с учетом допустимых видов использования объекта, указанных в подпунктах 1 - 13 пункта 1 подраздела 3 "Иные характеристики объекта" настоящего раздела, и соблюдением действующего законодательства.</w:t>
            </w:r>
            <w:r>
              <w:rPr>
                <w:sz w:val="20"/>
                <w:szCs w:val="20"/>
              </w:rPr>
              <w:br/>
            </w:r>
          </w:p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В зоне массового активного отдыха Парка </w:t>
            </w:r>
            <w:r>
              <w:rPr>
                <w:sz w:val="20"/>
                <w:szCs w:val="20"/>
              </w:rPr>
              <w:lastRenderedPageBreak/>
              <w:t>запрещаются:</w:t>
            </w:r>
            <w:r>
              <w:rPr>
                <w:sz w:val="20"/>
                <w:szCs w:val="20"/>
              </w:rPr>
              <w:br/>
            </w:r>
          </w:p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1) строительство объектов капитального строительства;</w:t>
            </w:r>
            <w:r>
              <w:rPr>
                <w:sz w:val="20"/>
                <w:szCs w:val="20"/>
              </w:rPr>
              <w:br/>
            </w:r>
          </w:p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2) проезд, стоянка транспортных средств, за исключением транспортных средств, необходимых для эксплуатации объекта, устранения аварий и </w:t>
            </w:r>
            <w:proofErr w:type="gramStart"/>
            <w:r>
              <w:rPr>
                <w:sz w:val="20"/>
                <w:szCs w:val="20"/>
              </w:rPr>
              <w:t>спасения</w:t>
            </w:r>
            <w:proofErr w:type="gramEnd"/>
            <w:r>
              <w:rPr>
                <w:sz w:val="20"/>
                <w:szCs w:val="20"/>
              </w:rPr>
              <w:t xml:space="preserve"> терпящих бедствие;</w:t>
            </w:r>
            <w:r>
              <w:rPr>
                <w:sz w:val="20"/>
                <w:szCs w:val="20"/>
              </w:rPr>
              <w:br/>
            </w:r>
          </w:p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3) мойка транспортных средств;</w:t>
            </w:r>
            <w:r>
              <w:rPr>
                <w:sz w:val="20"/>
                <w:szCs w:val="20"/>
              </w:rPr>
              <w:br/>
            </w:r>
          </w:p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4) стирка;</w:t>
            </w:r>
            <w:r>
              <w:rPr>
                <w:sz w:val="20"/>
                <w:szCs w:val="20"/>
              </w:rPr>
              <w:br/>
            </w:r>
          </w:p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5) обустройство проезжих дорог;</w:t>
            </w:r>
            <w:r>
              <w:rPr>
                <w:sz w:val="20"/>
                <w:szCs w:val="20"/>
              </w:rPr>
              <w:br/>
            </w:r>
          </w:p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6) повреждение, рубка отдельных деревьев и кустарников (кроме рубок по согласованию с исполнительным органом государственной власти Ивановской области, уполномоченным в сфере организации, охраны и функционирования особо охраняемых природных территорий регионального значения);</w:t>
            </w:r>
            <w:r>
              <w:rPr>
                <w:sz w:val="20"/>
                <w:szCs w:val="20"/>
              </w:rPr>
              <w:br/>
            </w:r>
          </w:p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7) разведение костров;</w:t>
            </w:r>
            <w:r>
              <w:rPr>
                <w:sz w:val="20"/>
                <w:szCs w:val="20"/>
              </w:rPr>
              <w:br/>
            </w:r>
          </w:p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8) разбивка палаток и устройство мест для пикников;</w:t>
            </w:r>
            <w:r>
              <w:rPr>
                <w:sz w:val="20"/>
                <w:szCs w:val="20"/>
              </w:rPr>
              <w:br/>
            </w:r>
          </w:p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9) пастьба, отдых, прогон скота;</w:t>
            </w:r>
            <w:r>
              <w:rPr>
                <w:sz w:val="20"/>
                <w:szCs w:val="20"/>
              </w:rPr>
              <w:br/>
            </w:r>
          </w:p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10) выкапывание ям, растений;</w:t>
            </w:r>
            <w:r>
              <w:rPr>
                <w:sz w:val="20"/>
                <w:szCs w:val="20"/>
              </w:rPr>
              <w:br/>
            </w:r>
          </w:p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11) сбор растений;</w:t>
            </w:r>
            <w:r>
              <w:rPr>
                <w:sz w:val="20"/>
                <w:szCs w:val="20"/>
              </w:rPr>
              <w:br/>
            </w:r>
          </w:p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12) оставление отходов производства и потребления;</w:t>
            </w:r>
            <w:r>
              <w:rPr>
                <w:sz w:val="20"/>
                <w:szCs w:val="20"/>
              </w:rPr>
              <w:br/>
            </w:r>
          </w:p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13) сжигание опавшей листвы и сгребание опавшей листвы, за исключением сгребания с участков объекта, прилегающих к объектам инфраструктуры, сметания с дорожек и тропинок;</w:t>
            </w:r>
            <w:r>
              <w:rPr>
                <w:sz w:val="20"/>
                <w:szCs w:val="20"/>
              </w:rPr>
              <w:br/>
            </w:r>
          </w:p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14) применение ядохимикатов, кроме мероприятий в целях обеспечения санитарно-эпидемиологического благополучия населения, борьбы с насекомыми-вредителями, патогенными микроорганизмами, включая профилактические мероприятия, с соблюдением действующего законодательства;</w:t>
            </w:r>
            <w:r>
              <w:rPr>
                <w:sz w:val="20"/>
                <w:szCs w:val="20"/>
              </w:rPr>
              <w:br/>
            </w:r>
          </w:p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15) установка рекламных щитов</w:t>
            </w:r>
            <w:r>
              <w:rPr>
                <w:sz w:val="20"/>
                <w:szCs w:val="20"/>
              </w:rPr>
              <w:br/>
            </w:r>
          </w:p>
        </w:tc>
      </w:tr>
      <w:tr w:rsidR="00B748EE" w:rsidTr="00B748EE">
        <w:tc>
          <w:tcPr>
            <w:tcW w:w="94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ind w:firstLine="48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(в ред. </w:t>
            </w:r>
            <w:hyperlink r:id="rId18" w:history="1">
              <w:r>
                <w:rPr>
                  <w:rStyle w:val="a3"/>
                  <w:sz w:val="20"/>
                  <w:szCs w:val="20"/>
                </w:rPr>
                <w:t>Постановления Правительства Ивановской области от 17.03.2021 N 127-п</w:t>
              </w:r>
            </w:hyperlink>
            <w:r>
              <w:rPr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br/>
            </w:r>
          </w:p>
        </w:tc>
      </w:tr>
    </w:tbl>
    <w:p w:rsidR="00B748EE" w:rsidRDefault="00B748EE" w:rsidP="00B748EE">
      <w:pPr>
        <w:pStyle w:val="5"/>
        <w:spacing w:before="0" w:after="240"/>
        <w:jc w:val="center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</w:rPr>
        <w:br/>
        <w:t>Раздел 2</w:t>
      </w:r>
      <w:r>
        <w:rPr>
          <w:rFonts w:ascii="Arial" w:hAnsi="Arial" w:cs="Arial"/>
          <w:color w:val="444444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78"/>
        <w:gridCol w:w="1294"/>
        <w:gridCol w:w="1478"/>
        <w:gridCol w:w="2033"/>
        <w:gridCol w:w="1663"/>
        <w:gridCol w:w="1664"/>
      </w:tblGrid>
      <w:tr w:rsidR="00B748EE" w:rsidTr="00B748EE">
        <w:trPr>
          <w:trHeight w:val="15"/>
        </w:trPr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748EE" w:rsidRDefault="00B748EE">
            <w:pPr>
              <w:rPr>
                <w:sz w:val="2"/>
                <w:szCs w:val="20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748EE" w:rsidRDefault="00B748EE">
            <w:pPr>
              <w:rPr>
                <w:sz w:val="2"/>
                <w:szCs w:val="20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748EE" w:rsidRDefault="00B748EE">
            <w:pPr>
              <w:rPr>
                <w:sz w:val="2"/>
                <w:szCs w:val="20"/>
              </w:rPr>
            </w:pP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748EE" w:rsidRDefault="00B748EE">
            <w:pPr>
              <w:rPr>
                <w:sz w:val="2"/>
                <w:szCs w:val="20"/>
              </w:rPr>
            </w:pP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748EE" w:rsidRDefault="00B748EE">
            <w:pPr>
              <w:rPr>
                <w:sz w:val="2"/>
                <w:szCs w:val="20"/>
              </w:rPr>
            </w:pPr>
          </w:p>
        </w:tc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748EE" w:rsidRDefault="00B748EE">
            <w:pPr>
              <w:rPr>
                <w:sz w:val="2"/>
                <w:szCs w:val="20"/>
              </w:rPr>
            </w:pPr>
          </w:p>
        </w:tc>
      </w:tr>
      <w:tr w:rsidR="00B748EE" w:rsidTr="00B748EE">
        <w:tc>
          <w:tcPr>
            <w:tcW w:w="961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Сведения о местоположении границ объекта</w:t>
            </w:r>
          </w:p>
        </w:tc>
      </w:tr>
      <w:tr w:rsidR="00B748EE" w:rsidTr="00B748EE">
        <w:tc>
          <w:tcPr>
            <w:tcW w:w="961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Система координат Иваново</w:t>
            </w:r>
          </w:p>
        </w:tc>
      </w:tr>
      <w:tr w:rsidR="00B748EE" w:rsidTr="00B748EE">
        <w:tc>
          <w:tcPr>
            <w:tcW w:w="961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Сведения о характерных точках границ объекта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27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Координаты, </w:t>
            </w:r>
            <w:proofErr w:type="gramStart"/>
            <w:r>
              <w:rPr>
                <w:sz w:val="20"/>
                <w:szCs w:val="20"/>
              </w:rPr>
              <w:t>м</w:t>
            </w:r>
            <w:proofErr w:type="gramEnd"/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Средняя </w:t>
            </w:r>
            <w:proofErr w:type="spellStart"/>
            <w:r>
              <w:rPr>
                <w:sz w:val="20"/>
                <w:szCs w:val="20"/>
              </w:rPr>
              <w:t>квадратическая</w:t>
            </w:r>
            <w:proofErr w:type="spellEnd"/>
            <w:r>
              <w:rPr>
                <w:sz w:val="20"/>
                <w:szCs w:val="20"/>
              </w:rPr>
              <w:t xml:space="preserve"> погрешность положения характерной </w:t>
            </w:r>
            <w:r>
              <w:rPr>
                <w:sz w:val="20"/>
                <w:szCs w:val="20"/>
              </w:rPr>
              <w:lastRenderedPageBreak/>
              <w:t>точки (</w:t>
            </w:r>
            <w:proofErr w:type="spellStart"/>
            <w:r>
              <w:rPr>
                <w:sz w:val="20"/>
                <w:szCs w:val="20"/>
              </w:rPr>
              <w:t>Mt</w:t>
            </w:r>
            <w:proofErr w:type="spellEnd"/>
            <w:r>
              <w:rPr>
                <w:sz w:val="20"/>
                <w:szCs w:val="20"/>
              </w:rPr>
              <w:t>), м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Описание обозначения точки на местности (при наличии)</w:t>
            </w:r>
          </w:p>
        </w:tc>
      </w:tr>
      <w:tr w:rsidR="00B748EE" w:rsidTr="00B748E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rPr>
                <w:sz w:val="20"/>
                <w:szCs w:val="20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20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rPr>
                <w:sz w:val="20"/>
                <w:szCs w:val="20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rPr>
                <w:sz w:val="20"/>
                <w:szCs w:val="20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rPr>
                <w:sz w:val="20"/>
                <w:szCs w:val="20"/>
              </w:rPr>
            </w:pP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3147.33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-2415.64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3151.05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-2405.39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3148.95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-2386.86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3142.30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-2362.91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3146.96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-2333.91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3162.20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-2324.48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3184.17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-2292.81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3187.51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-2280.44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3157.25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-2213.80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3176.10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-2203.32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3186.43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-2200.70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3217.49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-2179.12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3237.99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-2176.35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3255.11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-2169.12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3283.87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-2175.87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3296.87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-2175.87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3302.66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-2168.32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3321.14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-2163.76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3325.67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-2152.00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3326.72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-2143.95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3338.55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-2129.78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Аналитический </w:t>
            </w:r>
            <w:r>
              <w:rPr>
                <w:sz w:val="20"/>
                <w:szCs w:val="20"/>
              </w:rPr>
              <w:lastRenderedPageBreak/>
              <w:t>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0.10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22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3358.89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-2130.71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3369.02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-2122.43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3352.57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-2103.26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0.30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3292.78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-2035.24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0.30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3257.12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-1990.45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0.30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3173.14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-1878.98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0.30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3170.00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-1881.45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0.30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3146.40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-1841.09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0.30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3156.60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-1834.77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0.30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3085.24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-1723.43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0.30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3074.14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-1733.26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3053.40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-1751.64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3053.02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-1750.82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3046.12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-1754.01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3024.24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-1763.97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3017.50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-1766.99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3017.64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-1767.31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3014.43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-1767.07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3010.27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-1770.36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0.30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3036.54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-1828.45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0.30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3020.32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-1883.71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0.30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43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3007.38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-1883.07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0.30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3007.78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-1888.14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3007.24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-1891.74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2903.76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-1939.20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2921.33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-1970.15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2907.01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-1978.71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2881.15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-1994.60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2879.95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-1994.60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2878.74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-1994.60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2826.43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-2019.24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2804.19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-2028.99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2806.04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-2050.03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2799.21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-2059.28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2780.28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-2070.04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2742.96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-2091.64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2746.80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-2097.96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2752.04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-2108.06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2752.04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-2115.86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2744.44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-2121.39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2740.98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-2121.39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2727.02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-2100.87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64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2713.31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-2076.51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2704.21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-2081.37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2670.24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-2116.05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2792.49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-2333.27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2858.18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-2349.24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2978.00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-2387.99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3000.00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-2439.99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3001.97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-2518.84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3063.26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-2521.99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3076.54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-2505.51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3091.20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-2490.76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3128.18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-2433.46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3147.33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-2415.64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961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Сведения о характерных точках части (частей) границы объекта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Обозначение характерных точек части границы</w:t>
            </w:r>
          </w:p>
        </w:tc>
        <w:tc>
          <w:tcPr>
            <w:tcW w:w="27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Координаты, </w:t>
            </w:r>
            <w:proofErr w:type="gramStart"/>
            <w:r>
              <w:rPr>
                <w:sz w:val="20"/>
                <w:szCs w:val="20"/>
              </w:rPr>
              <w:t>м</w:t>
            </w:r>
            <w:proofErr w:type="gramEnd"/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Средняя </w:t>
            </w:r>
            <w:proofErr w:type="spellStart"/>
            <w:r>
              <w:rPr>
                <w:sz w:val="20"/>
                <w:szCs w:val="20"/>
              </w:rPr>
              <w:t>квадратическая</w:t>
            </w:r>
            <w:proofErr w:type="spellEnd"/>
            <w:r>
              <w:rPr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>
              <w:rPr>
                <w:sz w:val="20"/>
                <w:szCs w:val="20"/>
              </w:rPr>
              <w:t>Mt</w:t>
            </w:r>
            <w:proofErr w:type="spellEnd"/>
            <w:r>
              <w:rPr>
                <w:sz w:val="20"/>
                <w:szCs w:val="20"/>
              </w:rPr>
              <w:t>), м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B748EE" w:rsidTr="00B748E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rPr>
                <w:sz w:val="20"/>
                <w:szCs w:val="20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20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rPr>
                <w:sz w:val="20"/>
                <w:szCs w:val="20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rPr>
                <w:sz w:val="20"/>
                <w:szCs w:val="20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rPr>
                <w:sz w:val="20"/>
                <w:szCs w:val="20"/>
              </w:rPr>
            </w:pP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B748EE" w:rsidRDefault="00B748EE" w:rsidP="00B748EE">
      <w:pPr>
        <w:pStyle w:val="5"/>
        <w:spacing w:before="0" w:after="240"/>
        <w:jc w:val="center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Раздел 4</w:t>
      </w:r>
      <w:r>
        <w:rPr>
          <w:rFonts w:ascii="Arial" w:hAnsi="Arial" w:cs="Arial"/>
          <w:color w:val="444444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638"/>
      </w:tblGrid>
      <w:tr w:rsidR="00B748EE" w:rsidTr="00B748EE">
        <w:trPr>
          <w:trHeight w:val="15"/>
        </w:trPr>
        <w:tc>
          <w:tcPr>
            <w:tcW w:w="9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748EE" w:rsidRDefault="00B748EE">
            <w:pPr>
              <w:rPr>
                <w:sz w:val="2"/>
                <w:szCs w:val="20"/>
              </w:rPr>
            </w:pPr>
          </w:p>
        </w:tc>
      </w:tr>
      <w:tr w:rsidR="00B748EE" w:rsidTr="00B748EE">
        <w:tc>
          <w:tcPr>
            <w:tcW w:w="9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План границ объекта</w:t>
            </w:r>
          </w:p>
        </w:tc>
      </w:tr>
      <w:tr w:rsidR="00B748EE" w:rsidTr="00B748EE">
        <w:tc>
          <w:tcPr>
            <w:tcW w:w="9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a4"/>
              <w:spacing w:before="0" w:beforeAutospacing="0" w:after="24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6416675" cy="3761105"/>
                  <wp:effectExtent l="19050" t="0" r="3175" b="0"/>
                  <wp:docPr id="9" name="Рисунок 9" descr="https://api.docs.cntd.ru/img/43/06/62/08/0/fe0fe4bc-6aac-4c85-8d76-b6cc66bd5712/P002D0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api.docs.cntd.ru/img/43/06/62/08/0/fe0fe4bc-6aac-4c85-8d76-b6cc66bd5712/P002D0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6675" cy="3761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8EE" w:rsidTr="00B748EE">
        <w:tc>
          <w:tcPr>
            <w:tcW w:w="9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 1:10000</w:t>
            </w:r>
          </w:p>
        </w:tc>
      </w:tr>
      <w:tr w:rsidR="00B748EE" w:rsidTr="00B748EE">
        <w:tc>
          <w:tcPr>
            <w:tcW w:w="9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Используемые условные знаки и обозначения:</w:t>
            </w:r>
            <w:r>
              <w:rPr>
                <w:sz w:val="20"/>
                <w:szCs w:val="20"/>
              </w:rPr>
              <w:br/>
            </w:r>
          </w:p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675640" cy="15875"/>
                  <wp:effectExtent l="19050" t="0" r="0" b="0"/>
                  <wp:docPr id="10" name="Рисунок 10" descr="https://api.docs.cntd.ru/img/43/06/62/08/0/fe0fe4bc-6aac-4c85-8d76-b6cc66bd5712/P002D00040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pi.docs.cntd.ru/img/43/06/62/08/0/fe0fe4bc-6aac-4c85-8d76-b6cc66bd5712/P002D000400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1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  <w:szCs w:val="20"/>
              </w:rPr>
              <w:t> - граница зоны массового активного отдыха;</w:t>
            </w:r>
            <w:r>
              <w:rPr>
                <w:sz w:val="20"/>
                <w:szCs w:val="20"/>
              </w:rPr>
              <w:br/>
            </w:r>
          </w:p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675640" cy="15875"/>
                  <wp:effectExtent l="19050" t="0" r="0" b="0"/>
                  <wp:docPr id="11" name="Рисунок 11" descr="https://api.docs.cntd.ru/img/43/06/62/08/0/fe0fe4bc-6aac-4c85-8d76-b6cc66bd5712/P002D00050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pi.docs.cntd.ru/img/43/06/62/08/0/fe0fe4bc-6aac-4c85-8d76-b6cc66bd5712/P002D000500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1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  <w:szCs w:val="20"/>
              </w:rPr>
              <w:t> - граница особо охраняемой природной территории Ивановской области "Парк культуры и отдыха имени В.Я. Степанова";</w:t>
            </w:r>
            <w:r>
              <w:rPr>
                <w:sz w:val="20"/>
                <w:szCs w:val="20"/>
              </w:rPr>
              <w:br/>
            </w:r>
          </w:p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675640" cy="15875"/>
                  <wp:effectExtent l="19050" t="0" r="0" b="0"/>
                  <wp:docPr id="12" name="Рисунок 12" descr="https://api.docs.cntd.ru/img/43/06/62/08/0/fe0fe4bc-6aac-4c85-8d76-b6cc66bd5712/P002D00060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api.docs.cntd.ru/img/43/06/62/08/0/fe0fe4bc-6aac-4c85-8d76-b6cc66bd5712/P002D000600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1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  <w:szCs w:val="20"/>
              </w:rPr>
              <w:t> - граница земельного участка, установленная в соответствии с федеральным законодательством, включенная в Единый государственный реестр недвижимости;</w:t>
            </w:r>
            <w:r>
              <w:rPr>
                <w:sz w:val="20"/>
                <w:szCs w:val="20"/>
              </w:rPr>
              <w:br/>
            </w:r>
          </w:p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906145" cy="87630"/>
                  <wp:effectExtent l="19050" t="0" r="8255" b="0"/>
                  <wp:docPr id="13" name="Рисунок 13" descr="https://api.docs.cntd.ru/img/43/06/62/08/0/fe0fe4bc-6aac-4c85-8d76-b6cc66bd5712/P002D00070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api.docs.cntd.ru/img/43/06/62/08/0/fe0fe4bc-6aac-4c85-8d76-b6cc66bd5712/P002D000700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145" cy="87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  <w:szCs w:val="20"/>
              </w:rPr>
              <w:t> - кадастровый номер земельного участка по сведениям Единого государственного реестра недвижимости;</w:t>
            </w:r>
            <w:r>
              <w:rPr>
                <w:sz w:val="20"/>
                <w:szCs w:val="20"/>
              </w:rPr>
              <w:br/>
            </w:r>
          </w:p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675640" cy="15875"/>
                  <wp:effectExtent l="19050" t="0" r="0" b="0"/>
                  <wp:docPr id="14" name="Рисунок 14" descr="https://api.docs.cntd.ru/img/43/06/62/08/0/fe0fe4bc-6aac-4c85-8d76-b6cc66bd5712/P002D00080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api.docs.cntd.ru/img/43/06/62/08/0/fe0fe4bc-6aac-4c85-8d76-b6cc66bd5712/P002D000800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1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  <w:szCs w:val="20"/>
              </w:rPr>
              <w:t> - граница кадастрового квартала;</w:t>
            </w:r>
            <w:r>
              <w:rPr>
                <w:sz w:val="20"/>
                <w:szCs w:val="20"/>
              </w:rPr>
              <w:br/>
            </w:r>
          </w:p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906145" cy="207010"/>
                  <wp:effectExtent l="19050" t="0" r="8255" b="0"/>
                  <wp:docPr id="15" name="Рисунок 15" descr="https://api.docs.cntd.ru/img/43/06/62/08/0/fe0fe4bc-6aac-4c85-8d76-b6cc66bd5712/P002D00090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api.docs.cntd.ru/img/43/06/62/08/0/fe0fe4bc-6aac-4c85-8d76-b6cc66bd5712/P002D000900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145" cy="207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  <w:szCs w:val="20"/>
              </w:rPr>
              <w:t> - номер кадастрового квартала</w:t>
            </w:r>
            <w:r>
              <w:rPr>
                <w:sz w:val="20"/>
                <w:szCs w:val="20"/>
              </w:rPr>
              <w:br/>
            </w:r>
          </w:p>
        </w:tc>
      </w:tr>
      <w:tr w:rsidR="00B748EE" w:rsidTr="00B748EE">
        <w:trPr>
          <w:trHeight w:val="15"/>
        </w:trPr>
        <w:tc>
          <w:tcPr>
            <w:tcW w:w="9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748EE" w:rsidRDefault="00B748EE">
            <w:pPr>
              <w:rPr>
                <w:sz w:val="2"/>
                <w:szCs w:val="20"/>
              </w:rPr>
            </w:pPr>
          </w:p>
        </w:tc>
      </w:tr>
      <w:tr w:rsidR="00B748EE" w:rsidTr="00B748EE">
        <w:tc>
          <w:tcPr>
            <w:tcW w:w="9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a4"/>
              <w:spacing w:before="0" w:beforeAutospacing="0" w:after="24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6416675" cy="3212465"/>
                  <wp:effectExtent l="19050" t="0" r="3175" b="0"/>
                  <wp:docPr id="16" name="Рисунок 16" descr="https://api.docs.cntd.ru/img/43/06/62/08/0/fe0fe4bc-6aac-4c85-8d76-b6cc66bd5712/P002F0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api.docs.cntd.ru/img/43/06/62/08/0/fe0fe4bc-6aac-4c85-8d76-b6cc66bd5712/P002F00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6675" cy="3212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8EE" w:rsidTr="00B748EE">
        <w:tc>
          <w:tcPr>
            <w:tcW w:w="9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 1:7000</w:t>
            </w:r>
          </w:p>
        </w:tc>
      </w:tr>
      <w:tr w:rsidR="00B748EE" w:rsidTr="00B748EE">
        <w:tc>
          <w:tcPr>
            <w:tcW w:w="9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a4"/>
              <w:spacing w:before="0" w:beforeAutospacing="0" w:after="240" w:afterAutospacing="0"/>
              <w:textAlignment w:val="baseline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6416675" cy="2592070"/>
                  <wp:effectExtent l="19050" t="0" r="3175" b="0"/>
                  <wp:docPr id="17" name="Рисунок 17" descr="https://api.docs.cntd.ru/img/43/06/62/08/0/fe0fe4bc-6aac-4c85-8d76-b6cc66bd5712/P002F0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api.docs.cntd.ru/img/43/06/62/08/0/fe0fe4bc-6aac-4c85-8d76-b6cc66bd5712/P002F0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6675" cy="2592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48EE" w:rsidRDefault="00B748EE" w:rsidP="00B748EE">
      <w:pPr>
        <w:pStyle w:val="4"/>
        <w:spacing w:before="0" w:after="240"/>
        <w:jc w:val="center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br/>
      </w:r>
      <w:r>
        <w:rPr>
          <w:rFonts w:ascii="Arial" w:hAnsi="Arial" w:cs="Arial"/>
          <w:color w:val="444444"/>
          <w:sz w:val="20"/>
          <w:szCs w:val="20"/>
        </w:rPr>
        <w:br/>
        <w:t>3. Описание местоположения границ</w:t>
      </w:r>
    </w:p>
    <w:p w:rsidR="00B748EE" w:rsidRDefault="00B748EE" w:rsidP="00B748EE">
      <w:pPr>
        <w:pStyle w:val="formattext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Парк культуры и отдыха Ивановской области "Парк культуры и отдыха имени В.Я. Степанова" (зона тихого отдыха)</w:t>
      </w:r>
      <w:r>
        <w:rPr>
          <w:rFonts w:ascii="Arial" w:hAnsi="Arial" w:cs="Arial"/>
          <w:color w:val="444444"/>
          <w:sz w:val="20"/>
          <w:szCs w:val="20"/>
        </w:rPr>
        <w:br/>
        <w:t>(наименование объекта, местоположение границ которого описано (далее - объект))</w:t>
      </w:r>
    </w:p>
    <w:p w:rsidR="00B748EE" w:rsidRDefault="00B748EE" w:rsidP="00B748EE">
      <w:pPr>
        <w:pStyle w:val="5"/>
        <w:spacing w:before="0" w:after="240"/>
        <w:jc w:val="center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</w:rPr>
        <w:br/>
        <w:t>Раздел 1</w:t>
      </w:r>
      <w:r>
        <w:rPr>
          <w:rFonts w:ascii="Arial" w:hAnsi="Arial" w:cs="Arial"/>
          <w:color w:val="444444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39"/>
        <w:gridCol w:w="3696"/>
        <w:gridCol w:w="4990"/>
      </w:tblGrid>
      <w:tr w:rsidR="00B748EE" w:rsidTr="00B748EE">
        <w:trPr>
          <w:trHeight w:val="15"/>
        </w:trPr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748EE" w:rsidRDefault="00B748EE">
            <w:pPr>
              <w:rPr>
                <w:sz w:val="2"/>
                <w:szCs w:val="20"/>
              </w:rPr>
            </w:pPr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748EE" w:rsidRDefault="00B748EE">
            <w:pPr>
              <w:rPr>
                <w:sz w:val="2"/>
                <w:szCs w:val="20"/>
              </w:rPr>
            </w:pPr>
          </w:p>
        </w:tc>
        <w:tc>
          <w:tcPr>
            <w:tcW w:w="4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748EE" w:rsidRDefault="00B748EE">
            <w:pPr>
              <w:rPr>
                <w:sz w:val="2"/>
                <w:szCs w:val="20"/>
              </w:rPr>
            </w:pPr>
          </w:p>
        </w:tc>
      </w:tr>
      <w:tr w:rsidR="00B748EE" w:rsidTr="00B748EE">
        <w:tc>
          <w:tcPr>
            <w:tcW w:w="94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Сведения об объекте</w:t>
            </w:r>
          </w:p>
        </w:tc>
      </w:tr>
      <w:tr w:rsidR="00B748EE" w:rsidTr="00B748EE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 </w:t>
            </w:r>
            <w:proofErr w:type="spellStart"/>
            <w:proofErr w:type="gramStart"/>
            <w:r>
              <w:rPr>
                <w:sz w:val="20"/>
                <w:szCs w:val="20"/>
              </w:rPr>
              <w:t>п</w:t>
            </w:r>
            <w:proofErr w:type="spellEnd"/>
            <w:proofErr w:type="gramEnd"/>
            <w:r>
              <w:rPr>
                <w:sz w:val="20"/>
                <w:szCs w:val="20"/>
              </w:rPr>
              <w:t>/</w:t>
            </w:r>
            <w:proofErr w:type="spellStart"/>
            <w:r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Характеристики объекта</w:t>
            </w: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Описание характеристик</w:t>
            </w:r>
          </w:p>
        </w:tc>
      </w:tr>
      <w:tr w:rsidR="00B748EE" w:rsidTr="00B748EE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B748EE" w:rsidTr="00B748EE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Местоположение объекта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Ивановская область, городской округ Иваново, г. Иваново</w:t>
            </w:r>
            <w:r>
              <w:rPr>
                <w:sz w:val="20"/>
                <w:szCs w:val="20"/>
              </w:rPr>
              <w:br/>
            </w:r>
          </w:p>
        </w:tc>
      </w:tr>
      <w:tr w:rsidR="00B748EE" w:rsidTr="00B748EE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 объекта +/- величина погрешности определения площади (P +/- Дельта P)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320647 кв. м +/- 163 кв. м</w:t>
            </w:r>
            <w:r>
              <w:rPr>
                <w:sz w:val="20"/>
                <w:szCs w:val="20"/>
              </w:rPr>
              <w:br/>
            </w:r>
          </w:p>
        </w:tc>
      </w:tr>
      <w:tr w:rsidR="00B748EE" w:rsidTr="00B748EE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характеристики объекта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В зоне тихого отдыха допускаются следующие виды использования парка культуры и отдыха Ивановской области "Парк культуры и отдыха имени В.Я. Степанова" (далее - Парк):</w:t>
            </w:r>
            <w:r>
              <w:rPr>
                <w:sz w:val="20"/>
                <w:szCs w:val="20"/>
              </w:rPr>
              <w:br/>
            </w:r>
          </w:p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1) рекреационные (прогулки по имеющимся дорожкам и тропинкам, занятия оздоровительной физкультурой);</w:t>
            </w:r>
            <w:r>
              <w:rPr>
                <w:sz w:val="20"/>
                <w:szCs w:val="20"/>
              </w:rPr>
              <w:br/>
            </w:r>
          </w:p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2) проведение соревнований;</w:t>
            </w:r>
            <w:r>
              <w:rPr>
                <w:sz w:val="20"/>
                <w:szCs w:val="20"/>
              </w:rPr>
              <w:br/>
            </w:r>
          </w:p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3) эколого-просветительские;</w:t>
            </w:r>
            <w:r>
              <w:rPr>
                <w:sz w:val="20"/>
                <w:szCs w:val="20"/>
              </w:rPr>
              <w:br/>
            </w:r>
          </w:p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4) научные;</w:t>
            </w:r>
            <w:r>
              <w:rPr>
                <w:sz w:val="20"/>
                <w:szCs w:val="20"/>
              </w:rPr>
              <w:br/>
            </w:r>
          </w:p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5) учебные;</w:t>
            </w:r>
            <w:r>
              <w:rPr>
                <w:sz w:val="20"/>
                <w:szCs w:val="20"/>
              </w:rPr>
              <w:br/>
            </w:r>
          </w:p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6) природоохранные (сохранение </w:t>
            </w:r>
            <w:proofErr w:type="spellStart"/>
            <w:r>
              <w:rPr>
                <w:sz w:val="20"/>
                <w:szCs w:val="20"/>
              </w:rPr>
              <w:t>биоразнообразия</w:t>
            </w:r>
            <w:proofErr w:type="spellEnd"/>
            <w:r>
              <w:rPr>
                <w:sz w:val="20"/>
                <w:szCs w:val="20"/>
              </w:rPr>
              <w:t xml:space="preserve"> живых организмов, обеспечение условий местообитания редких видов растений, животных, грибов, занесенных в Красную книгу Российской Федерации и Красную книгу Ивановской области);</w:t>
            </w:r>
            <w:r>
              <w:rPr>
                <w:sz w:val="20"/>
                <w:szCs w:val="20"/>
              </w:rPr>
              <w:br/>
            </w:r>
          </w:p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7) катание на лыжах, санках;</w:t>
            </w:r>
            <w:r>
              <w:rPr>
                <w:sz w:val="20"/>
                <w:szCs w:val="20"/>
              </w:rPr>
              <w:br/>
            </w:r>
          </w:p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8) фотографирование и видеосъемка животных, растений, ландшафтов, занятия живописью;</w:t>
            </w:r>
            <w:r>
              <w:rPr>
                <w:sz w:val="20"/>
                <w:szCs w:val="20"/>
              </w:rPr>
              <w:br/>
            </w:r>
          </w:p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9) реконструкция существующих объектов капитального строительства;</w:t>
            </w:r>
            <w:r>
              <w:rPr>
                <w:sz w:val="20"/>
                <w:szCs w:val="20"/>
              </w:rPr>
              <w:br/>
            </w:r>
          </w:p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10) выкашивание травостоя;</w:t>
            </w:r>
            <w:r>
              <w:rPr>
                <w:sz w:val="20"/>
                <w:szCs w:val="20"/>
              </w:rPr>
              <w:br/>
            </w:r>
          </w:p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11) применение минеральных удобрений, связанное с благоустройством территории;</w:t>
            </w:r>
            <w:r>
              <w:rPr>
                <w:sz w:val="20"/>
                <w:szCs w:val="20"/>
              </w:rPr>
              <w:br/>
            </w:r>
          </w:p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12) благоустройство территории с учетом допустимых видов использования объекта, указанных в подпунктах 1 - 11 пункта 1 подраздела 3 "Иные характеристики объекта" настоящего раздела, и соблюдением действующего законодательства.</w:t>
            </w:r>
            <w:r>
              <w:rPr>
                <w:sz w:val="20"/>
                <w:szCs w:val="20"/>
              </w:rPr>
              <w:br/>
            </w:r>
          </w:p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В зоне тихого отдыха Парка запрещаются:</w:t>
            </w:r>
            <w:r>
              <w:rPr>
                <w:sz w:val="20"/>
                <w:szCs w:val="20"/>
              </w:rPr>
              <w:br/>
            </w:r>
          </w:p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1) строительство объектов капитального строительства;</w:t>
            </w:r>
            <w:r>
              <w:rPr>
                <w:sz w:val="20"/>
                <w:szCs w:val="20"/>
              </w:rPr>
              <w:br/>
            </w:r>
          </w:p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2) проезд, стоянка транспортных средств, за исключением транспортных средств, необходимых для эксплуатации объекта, устранения аварий и </w:t>
            </w:r>
            <w:proofErr w:type="gramStart"/>
            <w:r>
              <w:rPr>
                <w:sz w:val="20"/>
                <w:szCs w:val="20"/>
              </w:rPr>
              <w:t>спасения</w:t>
            </w:r>
            <w:proofErr w:type="gramEnd"/>
            <w:r>
              <w:rPr>
                <w:sz w:val="20"/>
                <w:szCs w:val="20"/>
              </w:rPr>
              <w:t xml:space="preserve"> терпящих бедствие;</w:t>
            </w:r>
            <w:r>
              <w:rPr>
                <w:sz w:val="20"/>
                <w:szCs w:val="20"/>
              </w:rPr>
              <w:br/>
            </w:r>
          </w:p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3) мойка транспортных средств;</w:t>
            </w:r>
            <w:r>
              <w:rPr>
                <w:sz w:val="20"/>
                <w:szCs w:val="20"/>
              </w:rPr>
              <w:br/>
            </w:r>
          </w:p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4) стирка;</w:t>
            </w:r>
            <w:r>
              <w:rPr>
                <w:sz w:val="20"/>
                <w:szCs w:val="20"/>
              </w:rPr>
              <w:br/>
            </w:r>
          </w:p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5) обустройство проезжих дорог;</w:t>
            </w:r>
            <w:r>
              <w:rPr>
                <w:sz w:val="20"/>
                <w:szCs w:val="20"/>
              </w:rPr>
              <w:br/>
            </w:r>
          </w:p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6) повреждение, рубка отдельных деревьев и кустарников (кроме рубок по согласованию с исполнительным органом государственной власти Ивановской области, уполномоченным в сфере организации, охраны и функционирования особо охраняемых природных территорий регионального </w:t>
            </w:r>
            <w:r>
              <w:rPr>
                <w:sz w:val="20"/>
                <w:szCs w:val="20"/>
              </w:rPr>
              <w:lastRenderedPageBreak/>
              <w:t>значения);</w:t>
            </w:r>
            <w:r>
              <w:rPr>
                <w:sz w:val="20"/>
                <w:szCs w:val="20"/>
              </w:rPr>
              <w:br/>
            </w:r>
          </w:p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7) разведение костров;</w:t>
            </w:r>
            <w:r>
              <w:rPr>
                <w:sz w:val="20"/>
                <w:szCs w:val="20"/>
              </w:rPr>
              <w:br/>
            </w:r>
          </w:p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8) разбивка палаток и устройство мест для пикников;</w:t>
            </w:r>
            <w:r>
              <w:rPr>
                <w:sz w:val="20"/>
                <w:szCs w:val="20"/>
              </w:rPr>
              <w:br/>
            </w:r>
          </w:p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9) пастьба, отдых, прогон скота;</w:t>
            </w:r>
            <w:r>
              <w:rPr>
                <w:sz w:val="20"/>
                <w:szCs w:val="20"/>
              </w:rPr>
              <w:br/>
            </w:r>
          </w:p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10) выкапывание ям, растений;</w:t>
            </w:r>
            <w:r>
              <w:rPr>
                <w:sz w:val="20"/>
                <w:szCs w:val="20"/>
              </w:rPr>
              <w:br/>
            </w:r>
          </w:p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11) сбор растений;</w:t>
            </w:r>
            <w:r>
              <w:rPr>
                <w:sz w:val="20"/>
                <w:szCs w:val="20"/>
              </w:rPr>
              <w:br/>
            </w:r>
          </w:p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12) оставление отходов производства и потребления;</w:t>
            </w:r>
            <w:r>
              <w:rPr>
                <w:sz w:val="20"/>
                <w:szCs w:val="20"/>
              </w:rPr>
              <w:br/>
            </w:r>
          </w:p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13) сжигание опавшей листвы и сгребание опавшей листвы, за исключением сгребания с участков объекта, прилегающих к объектам инфраструктуры, сметания с дорожек и тропинок;</w:t>
            </w:r>
            <w:r>
              <w:rPr>
                <w:sz w:val="20"/>
                <w:szCs w:val="20"/>
              </w:rPr>
              <w:br/>
            </w:r>
          </w:p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14) применение ядохимикатов, кроме мероприятий в целях обеспечения санитарно-эпидемиологического благополучия населения, борьбы с насекомыми-вредителями, патогенными микроорганизмами, включая профилактические мероприятия, с соблюдением действующего законодательства;</w:t>
            </w:r>
            <w:r>
              <w:rPr>
                <w:sz w:val="20"/>
                <w:szCs w:val="20"/>
              </w:rPr>
              <w:br/>
            </w:r>
          </w:p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15) установка рекламных щитов;</w:t>
            </w:r>
            <w:r>
              <w:rPr>
                <w:sz w:val="20"/>
                <w:szCs w:val="20"/>
              </w:rPr>
              <w:br/>
            </w:r>
          </w:p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16) проведение культурно-массовых мероприятий (проведение праздников, конкурсов, народных гуляний, слетов);</w:t>
            </w:r>
            <w:r>
              <w:rPr>
                <w:sz w:val="20"/>
                <w:szCs w:val="20"/>
              </w:rPr>
              <w:br/>
            </w:r>
          </w:p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17) включение </w:t>
            </w:r>
            <w:proofErr w:type="spellStart"/>
            <w:r>
              <w:rPr>
                <w:sz w:val="20"/>
                <w:szCs w:val="20"/>
              </w:rPr>
              <w:t>звукопроизводящих</w:t>
            </w:r>
            <w:proofErr w:type="spellEnd"/>
            <w:r>
              <w:rPr>
                <w:sz w:val="20"/>
                <w:szCs w:val="20"/>
              </w:rPr>
              <w:t xml:space="preserve"> устройств;</w:t>
            </w:r>
            <w:r>
              <w:rPr>
                <w:sz w:val="20"/>
                <w:szCs w:val="20"/>
              </w:rPr>
              <w:br/>
            </w:r>
          </w:p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18) прогулки вне имеющихся дорожек и тропинок;</w:t>
            </w:r>
            <w:r>
              <w:rPr>
                <w:sz w:val="20"/>
                <w:szCs w:val="20"/>
              </w:rPr>
              <w:br/>
            </w:r>
          </w:p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19) организация пляжей, работа аттракционов и кафе, нестационарных объектов уличной торговли, общественного питания, установка контейнеров для сбора и хранения мусора</w:t>
            </w:r>
            <w:r>
              <w:rPr>
                <w:sz w:val="20"/>
                <w:szCs w:val="20"/>
              </w:rPr>
              <w:br/>
            </w:r>
          </w:p>
        </w:tc>
      </w:tr>
      <w:tr w:rsidR="00B748EE" w:rsidTr="00B748EE">
        <w:tc>
          <w:tcPr>
            <w:tcW w:w="94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ind w:firstLine="48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(в ред. </w:t>
            </w:r>
            <w:hyperlink r:id="rId28" w:history="1">
              <w:r>
                <w:rPr>
                  <w:rStyle w:val="a3"/>
                  <w:sz w:val="20"/>
                  <w:szCs w:val="20"/>
                </w:rPr>
                <w:t>Постановления Правительства Ивановской области от 17.03.2021 N 127-п</w:t>
              </w:r>
            </w:hyperlink>
            <w:r>
              <w:rPr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br/>
            </w:r>
          </w:p>
        </w:tc>
      </w:tr>
    </w:tbl>
    <w:p w:rsidR="00B748EE" w:rsidRDefault="00B748EE" w:rsidP="00B748EE">
      <w:pPr>
        <w:pStyle w:val="5"/>
        <w:spacing w:before="0" w:after="240"/>
        <w:jc w:val="center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</w:rPr>
        <w:br/>
        <w:t>Раздел 2</w:t>
      </w:r>
      <w:r>
        <w:rPr>
          <w:rFonts w:ascii="Arial" w:hAnsi="Arial" w:cs="Arial"/>
          <w:color w:val="444444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78"/>
        <w:gridCol w:w="1294"/>
        <w:gridCol w:w="1478"/>
        <w:gridCol w:w="2033"/>
        <w:gridCol w:w="1663"/>
        <w:gridCol w:w="1664"/>
      </w:tblGrid>
      <w:tr w:rsidR="00B748EE" w:rsidTr="00B748EE">
        <w:trPr>
          <w:trHeight w:val="15"/>
        </w:trPr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748EE" w:rsidRDefault="00B748EE">
            <w:pPr>
              <w:rPr>
                <w:sz w:val="2"/>
                <w:szCs w:val="20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748EE" w:rsidRDefault="00B748EE">
            <w:pPr>
              <w:rPr>
                <w:sz w:val="2"/>
                <w:szCs w:val="20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748EE" w:rsidRDefault="00B748EE">
            <w:pPr>
              <w:rPr>
                <w:sz w:val="2"/>
                <w:szCs w:val="20"/>
              </w:rPr>
            </w:pP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748EE" w:rsidRDefault="00B748EE">
            <w:pPr>
              <w:rPr>
                <w:sz w:val="2"/>
                <w:szCs w:val="20"/>
              </w:rPr>
            </w:pP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748EE" w:rsidRDefault="00B748EE">
            <w:pPr>
              <w:rPr>
                <w:sz w:val="2"/>
                <w:szCs w:val="20"/>
              </w:rPr>
            </w:pP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748EE" w:rsidRDefault="00B748EE">
            <w:pPr>
              <w:rPr>
                <w:sz w:val="2"/>
                <w:szCs w:val="20"/>
              </w:rPr>
            </w:pPr>
          </w:p>
        </w:tc>
      </w:tr>
      <w:tr w:rsidR="00B748EE" w:rsidTr="00B748EE">
        <w:tc>
          <w:tcPr>
            <w:tcW w:w="961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Сведения о местоположении границ объекта</w:t>
            </w:r>
          </w:p>
        </w:tc>
      </w:tr>
      <w:tr w:rsidR="00B748EE" w:rsidTr="00B748EE">
        <w:tc>
          <w:tcPr>
            <w:tcW w:w="961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Система координат Иваново</w:t>
            </w:r>
          </w:p>
        </w:tc>
      </w:tr>
      <w:tr w:rsidR="00B748EE" w:rsidTr="00B748EE">
        <w:tc>
          <w:tcPr>
            <w:tcW w:w="961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Сведения о характерных точках границ объекта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27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Координаты, </w:t>
            </w:r>
            <w:proofErr w:type="gramStart"/>
            <w:r>
              <w:rPr>
                <w:sz w:val="20"/>
                <w:szCs w:val="20"/>
              </w:rPr>
              <w:t>м</w:t>
            </w:r>
            <w:proofErr w:type="gramEnd"/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Средняя </w:t>
            </w:r>
            <w:proofErr w:type="spellStart"/>
            <w:r>
              <w:rPr>
                <w:sz w:val="20"/>
                <w:szCs w:val="20"/>
              </w:rPr>
              <w:t>квадратическая</w:t>
            </w:r>
            <w:proofErr w:type="spellEnd"/>
            <w:r>
              <w:rPr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>
              <w:rPr>
                <w:sz w:val="20"/>
                <w:szCs w:val="20"/>
              </w:rPr>
              <w:t>Mt</w:t>
            </w:r>
            <w:proofErr w:type="spellEnd"/>
            <w:r>
              <w:rPr>
                <w:sz w:val="20"/>
                <w:szCs w:val="20"/>
              </w:rPr>
              <w:t>), м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B748EE" w:rsidTr="00B748E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rPr>
                <w:sz w:val="20"/>
                <w:szCs w:val="20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20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rPr>
                <w:sz w:val="20"/>
                <w:szCs w:val="20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rPr>
                <w:sz w:val="20"/>
                <w:szCs w:val="20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rPr>
                <w:sz w:val="20"/>
                <w:szCs w:val="20"/>
              </w:rPr>
            </w:pP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B748EE" w:rsidTr="00B748EE">
        <w:tc>
          <w:tcPr>
            <w:tcW w:w="961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ind w:firstLine="48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(1)</w:t>
            </w:r>
            <w:r>
              <w:rPr>
                <w:sz w:val="20"/>
                <w:szCs w:val="20"/>
              </w:rPr>
              <w:br/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3398.39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-2587.49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3493.94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-2501.44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Аналитический </w:t>
            </w:r>
            <w:r>
              <w:rPr>
                <w:sz w:val="20"/>
                <w:szCs w:val="20"/>
              </w:rPr>
              <w:lastRenderedPageBreak/>
              <w:t>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3594.27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-2431.47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3580.79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-2396.76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3571.76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-2374.78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3571.25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-2348.53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3480.60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-2245.76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3486.17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-2239.35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3490.70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-2234.11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3477.99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-2219.25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3471.93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-2225.53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3462.57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-2228.09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3416.86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-2178.18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3369.02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-2122.43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3358.89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-2130.71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3338.55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-2129.78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3326.72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-2143.95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3325.67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-2152.00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3321.14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-2163.76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3302.66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-2168.32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3296.87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-2175.87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3283.87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-2175.87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3255.11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-2169.12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24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3237.99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-2176.35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3217.49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-2179.12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3186.43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-2200.70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3176.10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-2203.32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3157.25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-2213.80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3187.51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-2280.44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3184.17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-2292.81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3162.20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-2324.48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3146.96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-2333.91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3142.30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-2362.91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3148.95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-2386.86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3151.05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-2405.39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3147.33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-2415.64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3128.18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-2433.46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3091.20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-2490.76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3076.54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-2505.51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3063.26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-2521.99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3001.97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-2518.84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3006.00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-2679.99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3023.00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-2749.99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3089.80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-2864.61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45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3210.21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-2768.16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3255.29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-2715.00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3304.76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-2656.65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3398.39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-2587.49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3385.66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-2495.38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3387.00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-2487.39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3387.00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-2466.88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3384.85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-2456.70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3382.65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-2453.17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3379.38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-2450.88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3376.00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-2452.09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3374.98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-2454.08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3372.81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-2455.77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3361.83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-2457.06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3356.57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-2456.78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3348.97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-2454.57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3340.52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-2447.36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3327.34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-2440.16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3301.28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-2436.99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3290.83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-2449.10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3287.87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-2463.44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3291.21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-2468.51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Аналитический </w:t>
            </w:r>
            <w:r>
              <w:rPr>
                <w:sz w:val="20"/>
                <w:szCs w:val="20"/>
              </w:rPr>
              <w:lastRenderedPageBreak/>
              <w:t>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66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3304.33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-2475.20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3311.68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-2483.13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3313.69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-2491.16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3318.08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-2499.48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3328.59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-2506.36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3338.75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-2508.28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3354.80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-2506.66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3379.36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-2500.73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3385.66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-2495.38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3119.82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-2830.93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3118.06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-2821.92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3113.09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-2820.42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3090.00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-2821.00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3084.45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-2825.04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3084.45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-2828.57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3089.33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-2834.63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3114.95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-2835.11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3119.82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-2830.93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961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ind w:firstLine="48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(2)</w:t>
            </w:r>
            <w:r>
              <w:rPr>
                <w:sz w:val="20"/>
                <w:szCs w:val="20"/>
              </w:rPr>
              <w:br/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3052.90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-2897.62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2966.00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-2800.00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84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2720.00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-2770.00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2714.44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-2411.38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2707.00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-2339.99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2616.04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-2171.38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2614.93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-2172.51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2510.94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-2239.17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2522.65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-2382.14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2581.21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-2417.93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2585.23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-2422.91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2587.92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-2438.93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2588.40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-2441.30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2596.70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-2447.10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2604.08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-2454.88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2616.19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-2467.65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2619.24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-2492.62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2610.52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-2496.24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2619.93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-2675.89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2627.93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-2695.68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2634.59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-2712.16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2654.34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-2761.04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2656.00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-2761.56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2668.26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-2783.03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Аналитический </w:t>
            </w:r>
            <w:r>
              <w:rPr>
                <w:sz w:val="20"/>
                <w:szCs w:val="20"/>
              </w:rPr>
              <w:lastRenderedPageBreak/>
              <w:t>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106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2690.65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-2819.49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2714.61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-2831.96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2744.70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-2831.81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2773.02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-2805.87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2798.06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-2829.22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2827.73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-2827.70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2841.85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-2844.07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2837.82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-2857.32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2887.67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-2901.33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2927.75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-3008.06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3037.08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-2912.81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3052.90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-2897.62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748EE" w:rsidTr="00B748EE">
        <w:trPr>
          <w:trHeight w:val="15"/>
        </w:trPr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748EE" w:rsidRDefault="00B748EE">
            <w:pPr>
              <w:rPr>
                <w:sz w:val="2"/>
                <w:szCs w:val="20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748EE" w:rsidRDefault="00B748EE">
            <w:pPr>
              <w:rPr>
                <w:sz w:val="2"/>
                <w:szCs w:val="20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748EE" w:rsidRDefault="00B748EE">
            <w:pPr>
              <w:rPr>
                <w:sz w:val="2"/>
                <w:szCs w:val="20"/>
              </w:rPr>
            </w:pP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748EE" w:rsidRDefault="00B748EE">
            <w:pPr>
              <w:rPr>
                <w:sz w:val="2"/>
                <w:szCs w:val="20"/>
              </w:rPr>
            </w:pP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748EE" w:rsidRDefault="00B748EE">
            <w:pPr>
              <w:rPr>
                <w:sz w:val="2"/>
                <w:szCs w:val="20"/>
              </w:rPr>
            </w:pP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748EE" w:rsidRDefault="00B748EE">
            <w:pPr>
              <w:rPr>
                <w:sz w:val="2"/>
                <w:szCs w:val="20"/>
              </w:rPr>
            </w:pPr>
          </w:p>
        </w:tc>
      </w:tr>
      <w:tr w:rsidR="00B748EE" w:rsidTr="00B748EE">
        <w:tc>
          <w:tcPr>
            <w:tcW w:w="961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Сведения о характерных точках части (частей) границы объекта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Обозначение характерных точек части границы</w:t>
            </w:r>
          </w:p>
        </w:tc>
        <w:tc>
          <w:tcPr>
            <w:tcW w:w="27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Координаты, </w:t>
            </w:r>
            <w:proofErr w:type="gramStart"/>
            <w:r>
              <w:rPr>
                <w:sz w:val="20"/>
                <w:szCs w:val="20"/>
              </w:rPr>
              <w:t>м</w:t>
            </w:r>
            <w:proofErr w:type="gramEnd"/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Средняя </w:t>
            </w:r>
            <w:proofErr w:type="spellStart"/>
            <w:r>
              <w:rPr>
                <w:sz w:val="20"/>
                <w:szCs w:val="20"/>
              </w:rPr>
              <w:t>квадратическая</w:t>
            </w:r>
            <w:proofErr w:type="spellEnd"/>
            <w:r>
              <w:rPr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>
              <w:rPr>
                <w:sz w:val="20"/>
                <w:szCs w:val="20"/>
              </w:rPr>
              <w:t>Mt</w:t>
            </w:r>
            <w:proofErr w:type="spellEnd"/>
            <w:r>
              <w:rPr>
                <w:sz w:val="20"/>
                <w:szCs w:val="20"/>
              </w:rPr>
              <w:t>), м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B748EE" w:rsidTr="00B748EE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rPr>
                <w:sz w:val="20"/>
                <w:szCs w:val="20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20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rPr>
                <w:sz w:val="20"/>
                <w:szCs w:val="20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rPr>
                <w:sz w:val="20"/>
                <w:szCs w:val="20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rPr>
                <w:sz w:val="20"/>
                <w:szCs w:val="20"/>
              </w:rPr>
            </w:pP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B748EE" w:rsidTr="00B748EE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B748EE" w:rsidRDefault="00B748EE" w:rsidP="00B748EE">
      <w:pPr>
        <w:pStyle w:val="5"/>
        <w:spacing w:before="0" w:after="240"/>
        <w:jc w:val="center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</w:rPr>
        <w:br/>
      </w:r>
      <w:r>
        <w:rPr>
          <w:rFonts w:ascii="Arial" w:hAnsi="Arial" w:cs="Arial"/>
          <w:color w:val="444444"/>
        </w:rPr>
        <w:br/>
        <w:t>Раздел 4</w:t>
      </w:r>
      <w:r>
        <w:rPr>
          <w:rFonts w:ascii="Arial" w:hAnsi="Arial" w:cs="Arial"/>
          <w:color w:val="444444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638"/>
      </w:tblGrid>
      <w:tr w:rsidR="00B748EE" w:rsidTr="00B748EE">
        <w:trPr>
          <w:trHeight w:val="15"/>
        </w:trPr>
        <w:tc>
          <w:tcPr>
            <w:tcW w:w="9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748EE" w:rsidRDefault="00B748EE">
            <w:pPr>
              <w:rPr>
                <w:sz w:val="2"/>
                <w:szCs w:val="20"/>
              </w:rPr>
            </w:pPr>
          </w:p>
        </w:tc>
      </w:tr>
      <w:tr w:rsidR="00B748EE" w:rsidTr="00B748EE">
        <w:tc>
          <w:tcPr>
            <w:tcW w:w="9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План границ объекта</w:t>
            </w:r>
          </w:p>
        </w:tc>
      </w:tr>
      <w:tr w:rsidR="00B748EE" w:rsidTr="00B748EE">
        <w:tc>
          <w:tcPr>
            <w:tcW w:w="9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a4"/>
              <w:spacing w:before="0" w:beforeAutospacing="0" w:after="24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6409055" cy="3776980"/>
                  <wp:effectExtent l="19050" t="0" r="0" b="0"/>
                  <wp:docPr id="18" name="Рисунок 18" descr="https://api.docs.cntd.ru/img/43/06/62/08/0/fe0fe4bc-6aac-4c85-8d76-b6cc66bd5712/P003C0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api.docs.cntd.ru/img/43/06/62/08/0/fe0fe4bc-6aac-4c85-8d76-b6cc66bd5712/P003C0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9055" cy="3776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8EE" w:rsidTr="00B748EE">
        <w:tc>
          <w:tcPr>
            <w:tcW w:w="9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a4"/>
              <w:spacing w:before="0" w:beforeAutospacing="0" w:after="240" w:afterAutospacing="0"/>
              <w:textAlignment w:val="baseline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6416675" cy="2607945"/>
                  <wp:effectExtent l="19050" t="0" r="3175" b="0"/>
                  <wp:docPr id="19" name="Рисунок 19" descr="https://api.docs.cntd.ru/img/43/06/62/08/0/fe0fe4bc-6aac-4c85-8d76-b6cc66bd5712/P003C0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api.docs.cntd.ru/img/43/06/62/08/0/fe0fe4bc-6aac-4c85-8d76-b6cc66bd5712/P003C0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6675" cy="2607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8EE" w:rsidTr="00B748EE">
        <w:trPr>
          <w:trHeight w:val="15"/>
        </w:trPr>
        <w:tc>
          <w:tcPr>
            <w:tcW w:w="9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748EE" w:rsidRDefault="00B748EE">
            <w:pPr>
              <w:rPr>
                <w:sz w:val="2"/>
                <w:szCs w:val="20"/>
              </w:rPr>
            </w:pPr>
          </w:p>
        </w:tc>
      </w:tr>
      <w:tr w:rsidR="00B748EE" w:rsidTr="00B748EE">
        <w:tc>
          <w:tcPr>
            <w:tcW w:w="9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a4"/>
              <w:spacing w:before="0" w:beforeAutospacing="0" w:after="24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6409055" cy="3212465"/>
                  <wp:effectExtent l="19050" t="0" r="0" b="0"/>
                  <wp:docPr id="20" name="Рисунок 20" descr="https://api.docs.cntd.ru/img/43/06/62/08/0/fe0fe4bc-6aac-4c85-8d76-b6cc66bd5712/P003E0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api.docs.cntd.ru/img/43/06/62/08/0/fe0fe4bc-6aac-4c85-8d76-b6cc66bd5712/P003E00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9055" cy="3212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8EE" w:rsidTr="00B748EE">
        <w:tc>
          <w:tcPr>
            <w:tcW w:w="9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 1:7000</w:t>
            </w:r>
          </w:p>
        </w:tc>
      </w:tr>
      <w:tr w:rsidR="00B748EE" w:rsidTr="00B748EE">
        <w:tc>
          <w:tcPr>
            <w:tcW w:w="9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Используемые условные знаки и обозначения:</w:t>
            </w:r>
            <w:r>
              <w:rPr>
                <w:sz w:val="20"/>
                <w:szCs w:val="20"/>
              </w:rPr>
              <w:br/>
            </w:r>
          </w:p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675640" cy="15875"/>
                  <wp:effectExtent l="19050" t="0" r="0" b="0"/>
                  <wp:docPr id="21" name="Рисунок 21" descr="https://api.docs.cntd.ru/img/43/06/62/08/0/fe0fe4bc-6aac-4c85-8d76-b6cc66bd5712/P003E00030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api.docs.cntd.ru/img/43/06/62/08/0/fe0fe4bc-6aac-4c85-8d76-b6cc66bd5712/P003E000300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1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  <w:szCs w:val="20"/>
              </w:rPr>
              <w:t> - граница зоны тихого отдыха;</w:t>
            </w:r>
            <w:r>
              <w:rPr>
                <w:sz w:val="20"/>
                <w:szCs w:val="20"/>
              </w:rPr>
              <w:br/>
            </w:r>
          </w:p>
          <w:p w:rsidR="00B748EE" w:rsidRDefault="00B748EE">
            <w:pPr>
              <w:pStyle w:val="formattext"/>
              <w:spacing w:before="0" w:beforeAutospacing="0" w:after="0" w:afterAutospacing="0"/>
              <w:ind w:firstLine="48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</w:t>
            </w:r>
            <w:r>
              <w:rPr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4.4pt;height:5pt"/>
              </w:pict>
            </w:r>
            <w:r>
              <w:rPr>
                <w:sz w:val="20"/>
                <w:szCs w:val="20"/>
              </w:rPr>
              <w:t> - обозначение характерной точки границы зоны тихого отдыха;</w:t>
            </w:r>
            <w:r>
              <w:rPr>
                <w:sz w:val="20"/>
                <w:szCs w:val="20"/>
              </w:rPr>
              <w:br/>
            </w:r>
          </w:p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675640" cy="15875"/>
                  <wp:effectExtent l="19050" t="0" r="0" b="0"/>
                  <wp:docPr id="23" name="Рисунок 23" descr="https://api.docs.cntd.ru/img/43/06/62/08/0/fe0fe4bc-6aac-4c85-8d76-b6cc66bd5712/P003E00050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api.docs.cntd.ru/img/43/06/62/08/0/fe0fe4bc-6aac-4c85-8d76-b6cc66bd5712/P003E000500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1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  <w:szCs w:val="20"/>
              </w:rPr>
              <w:t> - граница особо охраняемой природной территории Ивановской области "Парк культуры и отдыха имени В.Я. Степанова";</w:t>
            </w:r>
            <w:r>
              <w:rPr>
                <w:sz w:val="20"/>
                <w:szCs w:val="20"/>
              </w:rPr>
              <w:br/>
            </w:r>
          </w:p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675640" cy="15875"/>
                  <wp:effectExtent l="19050" t="0" r="0" b="0"/>
                  <wp:docPr id="24" name="Рисунок 24" descr="https://api.docs.cntd.ru/img/43/06/62/08/0/fe0fe4bc-6aac-4c85-8d76-b6cc66bd5712/P003E00060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api.docs.cntd.ru/img/43/06/62/08/0/fe0fe4bc-6aac-4c85-8d76-b6cc66bd5712/P003E000600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1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  <w:szCs w:val="20"/>
              </w:rPr>
              <w:t> - граница земельного участка, установленная в соответствии с федеральным законодательством, включенная в Единый государственный реестр недвижимости;</w:t>
            </w:r>
            <w:r>
              <w:rPr>
                <w:sz w:val="20"/>
                <w:szCs w:val="20"/>
              </w:rPr>
              <w:br/>
            </w:r>
          </w:p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906145" cy="142875"/>
                  <wp:effectExtent l="19050" t="0" r="8255" b="0"/>
                  <wp:docPr id="25" name="Рисунок 25" descr="https://api.docs.cntd.ru/img/43/06/62/08/0/fe0fe4bc-6aac-4c85-8d76-b6cc66bd5712/P003E00070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api.docs.cntd.ru/img/43/06/62/08/0/fe0fe4bc-6aac-4c85-8d76-b6cc66bd5712/P003E000700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14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  <w:szCs w:val="20"/>
              </w:rPr>
              <w:t> - кадастровый номер земельного участка по сведениям Единого государственного реестра недвижимости;</w:t>
            </w:r>
            <w:r>
              <w:rPr>
                <w:sz w:val="20"/>
                <w:szCs w:val="20"/>
              </w:rPr>
              <w:br/>
            </w:r>
          </w:p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675640" cy="15875"/>
                  <wp:effectExtent l="19050" t="0" r="0" b="0"/>
                  <wp:docPr id="26" name="Рисунок 26" descr="https://api.docs.cntd.ru/img/43/06/62/08/0/fe0fe4bc-6aac-4c85-8d76-b6cc66bd5712/P003E00080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api.docs.cntd.ru/img/43/06/62/08/0/fe0fe4bc-6aac-4c85-8d76-b6cc66bd5712/P003E000800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1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  <w:szCs w:val="20"/>
              </w:rPr>
              <w:t> - граница кадастрового квартала;</w:t>
            </w:r>
            <w:r>
              <w:rPr>
                <w:sz w:val="20"/>
                <w:szCs w:val="20"/>
              </w:rPr>
              <w:br/>
            </w:r>
          </w:p>
          <w:p w:rsidR="00B748EE" w:rsidRDefault="00B748EE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906145" cy="207010"/>
                  <wp:effectExtent l="19050" t="0" r="8255" b="0"/>
                  <wp:docPr id="27" name="Рисунок 27" descr="https://api.docs.cntd.ru/img/43/06/62/08/0/fe0fe4bc-6aac-4c85-8d76-b6cc66bd5712/P003E00090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api.docs.cntd.ru/img/43/06/62/08/0/fe0fe4bc-6aac-4c85-8d76-b6cc66bd5712/P003E000900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145" cy="207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  <w:szCs w:val="20"/>
              </w:rPr>
              <w:t> - номер кадастрового квартала</w:t>
            </w:r>
            <w:r>
              <w:rPr>
                <w:sz w:val="20"/>
                <w:szCs w:val="20"/>
              </w:rPr>
              <w:br/>
            </w:r>
          </w:p>
        </w:tc>
      </w:tr>
    </w:tbl>
    <w:p w:rsidR="00B748EE" w:rsidRDefault="00B748EE" w:rsidP="00B748EE">
      <w:pPr>
        <w:pStyle w:val="4"/>
        <w:spacing w:before="0" w:after="240"/>
        <w:jc w:val="center"/>
        <w:textAlignment w:val="baseline"/>
        <w:rPr>
          <w:rFonts w:ascii="Arial" w:hAnsi="Arial" w:cs="Arial"/>
          <w:color w:val="444444"/>
          <w:sz w:val="20"/>
          <w:szCs w:val="20"/>
        </w:rPr>
      </w:pPr>
    </w:p>
    <w:p w:rsidR="00077D75" w:rsidRDefault="00077D75" w:rsidP="00077D75">
      <w:pPr>
        <w:pStyle w:val="4"/>
        <w:spacing w:before="0" w:after="240"/>
        <w:jc w:val="center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4. Описание местоположения границ</w:t>
      </w:r>
    </w:p>
    <w:p w:rsidR="00077D75" w:rsidRDefault="00077D75" w:rsidP="00077D75">
      <w:pPr>
        <w:pStyle w:val="formattext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Парк культуры и отдыха Ивановской области "Парк культуры и отдыха имени В.Я. Степанова" (зона резерватов (зона регулируемого посещения))</w:t>
      </w:r>
      <w:r>
        <w:rPr>
          <w:rFonts w:ascii="Arial" w:hAnsi="Arial" w:cs="Arial"/>
          <w:color w:val="444444"/>
          <w:sz w:val="20"/>
          <w:szCs w:val="20"/>
        </w:rPr>
        <w:br/>
        <w:t>(наименование объекта, местоположение границ которого описано (далее - объект))</w:t>
      </w:r>
    </w:p>
    <w:p w:rsidR="00077D75" w:rsidRDefault="00077D75" w:rsidP="00077D75">
      <w:pPr>
        <w:pStyle w:val="5"/>
        <w:spacing w:before="0" w:after="240"/>
        <w:jc w:val="center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</w:rPr>
        <w:br/>
        <w:t>Раздел 1</w:t>
      </w:r>
      <w:r>
        <w:rPr>
          <w:rFonts w:ascii="Arial" w:hAnsi="Arial" w:cs="Arial"/>
          <w:color w:val="444444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39"/>
        <w:gridCol w:w="3696"/>
        <w:gridCol w:w="4990"/>
      </w:tblGrid>
      <w:tr w:rsidR="00077D75" w:rsidTr="00077D75">
        <w:trPr>
          <w:trHeight w:val="15"/>
        </w:trPr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77D75" w:rsidRDefault="00077D75">
            <w:pPr>
              <w:rPr>
                <w:sz w:val="2"/>
                <w:szCs w:val="20"/>
              </w:rPr>
            </w:pPr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77D75" w:rsidRDefault="00077D75">
            <w:pPr>
              <w:rPr>
                <w:sz w:val="2"/>
                <w:szCs w:val="20"/>
              </w:rPr>
            </w:pPr>
          </w:p>
        </w:tc>
        <w:tc>
          <w:tcPr>
            <w:tcW w:w="4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77D75" w:rsidRDefault="00077D75">
            <w:pPr>
              <w:rPr>
                <w:sz w:val="2"/>
                <w:szCs w:val="20"/>
              </w:rPr>
            </w:pPr>
          </w:p>
        </w:tc>
      </w:tr>
      <w:tr w:rsidR="00077D75" w:rsidTr="00077D75">
        <w:tc>
          <w:tcPr>
            <w:tcW w:w="94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Сведения об объекте</w:t>
            </w:r>
          </w:p>
        </w:tc>
      </w:tr>
      <w:tr w:rsidR="00077D75" w:rsidTr="00077D75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 </w:t>
            </w:r>
            <w:proofErr w:type="spellStart"/>
            <w:proofErr w:type="gramStart"/>
            <w:r>
              <w:rPr>
                <w:sz w:val="20"/>
                <w:szCs w:val="20"/>
              </w:rPr>
              <w:t>п</w:t>
            </w:r>
            <w:proofErr w:type="spellEnd"/>
            <w:proofErr w:type="gramEnd"/>
            <w:r>
              <w:rPr>
                <w:sz w:val="20"/>
                <w:szCs w:val="20"/>
              </w:rPr>
              <w:t>/</w:t>
            </w:r>
            <w:proofErr w:type="spellStart"/>
            <w:r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Характеристики объекта</w:t>
            </w: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Описание характеристик</w:t>
            </w:r>
          </w:p>
        </w:tc>
      </w:tr>
      <w:tr w:rsidR="00077D75" w:rsidTr="00077D75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077D75" w:rsidTr="00077D75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Местоположение объекта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Ивановская область, городской округ Иваново, г. Иваново</w:t>
            </w:r>
            <w:r>
              <w:rPr>
                <w:sz w:val="20"/>
                <w:szCs w:val="20"/>
              </w:rPr>
              <w:br/>
            </w:r>
          </w:p>
        </w:tc>
      </w:tr>
      <w:tr w:rsidR="00077D75" w:rsidTr="00077D75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Площадь объекта +/- величина погрешности определения площади (P </w:t>
            </w:r>
            <w:r>
              <w:rPr>
                <w:sz w:val="20"/>
                <w:szCs w:val="20"/>
              </w:rPr>
              <w:lastRenderedPageBreak/>
              <w:t>+/- Дельта P)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5666 кв. м +/- 24 кв. м</w:t>
            </w:r>
            <w:r>
              <w:rPr>
                <w:sz w:val="20"/>
                <w:szCs w:val="20"/>
              </w:rPr>
              <w:br/>
            </w:r>
          </w:p>
        </w:tc>
      </w:tr>
      <w:tr w:rsidR="00077D75" w:rsidTr="00077D75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характеристики объекта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В зоне резерватов (зоне регулируемого посещения) допускаются следующие виды использования парка культуры и отдыха Ивановской области "Парк культуры и отдыха имени В.Я. Степанова" (далее - Парк):</w:t>
            </w:r>
            <w:r>
              <w:rPr>
                <w:sz w:val="20"/>
                <w:szCs w:val="20"/>
              </w:rPr>
              <w:br/>
            </w:r>
          </w:p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1) эколого-просветительские;</w:t>
            </w:r>
            <w:r>
              <w:rPr>
                <w:sz w:val="20"/>
                <w:szCs w:val="20"/>
              </w:rPr>
              <w:br/>
            </w:r>
          </w:p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2) научные;</w:t>
            </w:r>
            <w:r>
              <w:rPr>
                <w:sz w:val="20"/>
                <w:szCs w:val="20"/>
              </w:rPr>
              <w:br/>
            </w:r>
          </w:p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3) учебные;</w:t>
            </w:r>
            <w:r>
              <w:rPr>
                <w:sz w:val="20"/>
                <w:szCs w:val="20"/>
              </w:rPr>
              <w:br/>
            </w:r>
          </w:p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4) природоохранные (сохранение </w:t>
            </w:r>
            <w:proofErr w:type="spellStart"/>
            <w:r>
              <w:rPr>
                <w:sz w:val="20"/>
                <w:szCs w:val="20"/>
              </w:rPr>
              <w:t>биоразнообразия</w:t>
            </w:r>
            <w:proofErr w:type="spellEnd"/>
            <w:r>
              <w:rPr>
                <w:sz w:val="20"/>
                <w:szCs w:val="20"/>
              </w:rPr>
              <w:t xml:space="preserve"> живых организмов, обеспечение условий местообитания редких видов растений, животных, грибов, занесенных в Красную книгу Российской Федерации и Красную книгу Ивановской области);</w:t>
            </w:r>
            <w:r>
              <w:rPr>
                <w:sz w:val="20"/>
                <w:szCs w:val="20"/>
              </w:rPr>
              <w:br/>
            </w:r>
          </w:p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5) фотографирование и видеосъемка животных, растений, ландшафтов.</w:t>
            </w:r>
            <w:r>
              <w:rPr>
                <w:sz w:val="20"/>
                <w:szCs w:val="20"/>
              </w:rPr>
              <w:br/>
            </w:r>
          </w:p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В зоне резерватов (зоне регулируемого посещения) Парка запрещаются:</w:t>
            </w:r>
            <w:r>
              <w:rPr>
                <w:sz w:val="20"/>
                <w:szCs w:val="20"/>
              </w:rPr>
              <w:br/>
            </w:r>
          </w:p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1) строительство объектов капитального строительства;</w:t>
            </w:r>
            <w:r>
              <w:rPr>
                <w:sz w:val="20"/>
                <w:szCs w:val="20"/>
              </w:rPr>
              <w:br/>
            </w:r>
          </w:p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2) проезд, стоянка транспортных средств, за исключением транспортных средств, необходимых для эксплуатации объекта, устранения аварий и </w:t>
            </w:r>
            <w:proofErr w:type="gramStart"/>
            <w:r>
              <w:rPr>
                <w:sz w:val="20"/>
                <w:szCs w:val="20"/>
              </w:rPr>
              <w:t>спасения</w:t>
            </w:r>
            <w:proofErr w:type="gramEnd"/>
            <w:r>
              <w:rPr>
                <w:sz w:val="20"/>
                <w:szCs w:val="20"/>
              </w:rPr>
              <w:t xml:space="preserve"> терпящих бедствие;</w:t>
            </w:r>
            <w:r>
              <w:rPr>
                <w:sz w:val="20"/>
                <w:szCs w:val="20"/>
              </w:rPr>
              <w:br/>
            </w:r>
          </w:p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3) мойка транспортных средств;</w:t>
            </w:r>
            <w:r>
              <w:rPr>
                <w:sz w:val="20"/>
                <w:szCs w:val="20"/>
              </w:rPr>
              <w:br/>
            </w:r>
          </w:p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4) стирка;</w:t>
            </w:r>
            <w:r>
              <w:rPr>
                <w:sz w:val="20"/>
                <w:szCs w:val="20"/>
              </w:rPr>
              <w:br/>
            </w:r>
          </w:p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5) обустройство проезжих дорог;</w:t>
            </w:r>
            <w:r>
              <w:rPr>
                <w:sz w:val="20"/>
                <w:szCs w:val="20"/>
              </w:rPr>
              <w:br/>
            </w:r>
          </w:p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6) повреждение, рубка отдельных деревьев и кустарников (кроме рубок по согласованию с исполнительным органом государственной власти Ивановской области, уполномоченным в сфере организации, охраны и функционирования особо охраняемых природных территорий регионального значения);</w:t>
            </w:r>
            <w:r>
              <w:rPr>
                <w:sz w:val="20"/>
                <w:szCs w:val="20"/>
              </w:rPr>
              <w:br/>
            </w:r>
          </w:p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7) разведение костров;</w:t>
            </w:r>
            <w:r>
              <w:rPr>
                <w:sz w:val="20"/>
                <w:szCs w:val="20"/>
              </w:rPr>
              <w:br/>
            </w:r>
          </w:p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8) разбивка палаток и устройство мест для пикников;</w:t>
            </w:r>
            <w:r>
              <w:rPr>
                <w:sz w:val="20"/>
                <w:szCs w:val="20"/>
              </w:rPr>
              <w:br/>
            </w:r>
          </w:p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9) пастьба, отдых, прогон скота;</w:t>
            </w:r>
            <w:r>
              <w:rPr>
                <w:sz w:val="20"/>
                <w:szCs w:val="20"/>
              </w:rPr>
              <w:br/>
            </w:r>
          </w:p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10) выкапывание ям, растений;</w:t>
            </w:r>
            <w:r>
              <w:rPr>
                <w:sz w:val="20"/>
                <w:szCs w:val="20"/>
              </w:rPr>
              <w:br/>
            </w:r>
          </w:p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11) сбор растений;</w:t>
            </w:r>
            <w:r>
              <w:rPr>
                <w:sz w:val="20"/>
                <w:szCs w:val="20"/>
              </w:rPr>
              <w:br/>
            </w:r>
          </w:p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12) оставление отходов производства и потребления;</w:t>
            </w:r>
            <w:r>
              <w:rPr>
                <w:sz w:val="20"/>
                <w:szCs w:val="20"/>
              </w:rPr>
              <w:br/>
            </w:r>
          </w:p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13) сжигание опавшей листвы и сгребание опавшей листвы, за исключением сметания с дорожек и тропинок;</w:t>
            </w:r>
            <w:r>
              <w:rPr>
                <w:sz w:val="20"/>
                <w:szCs w:val="20"/>
              </w:rPr>
              <w:br/>
            </w:r>
          </w:p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14) применение ядохимикатов, минеральных </w:t>
            </w:r>
            <w:r>
              <w:rPr>
                <w:sz w:val="20"/>
                <w:szCs w:val="20"/>
              </w:rPr>
              <w:lastRenderedPageBreak/>
              <w:t>удобрений;</w:t>
            </w:r>
            <w:r>
              <w:rPr>
                <w:sz w:val="20"/>
                <w:szCs w:val="20"/>
              </w:rPr>
              <w:br/>
            </w:r>
          </w:p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15) установка рекламных щитов;</w:t>
            </w:r>
            <w:r>
              <w:rPr>
                <w:sz w:val="20"/>
                <w:szCs w:val="20"/>
              </w:rPr>
              <w:br/>
            </w:r>
          </w:p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16) проведение культурно-массовых мероприятий (проведение праздников, конкурсов, народных гуляний, слетов);</w:t>
            </w:r>
            <w:r>
              <w:rPr>
                <w:sz w:val="20"/>
                <w:szCs w:val="20"/>
              </w:rPr>
              <w:br/>
            </w:r>
          </w:p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17) включение </w:t>
            </w:r>
            <w:proofErr w:type="spellStart"/>
            <w:r>
              <w:rPr>
                <w:sz w:val="20"/>
                <w:szCs w:val="20"/>
              </w:rPr>
              <w:t>звукопроизводящих</w:t>
            </w:r>
            <w:proofErr w:type="spellEnd"/>
            <w:r>
              <w:rPr>
                <w:sz w:val="20"/>
                <w:szCs w:val="20"/>
              </w:rPr>
              <w:t xml:space="preserve"> устройств;</w:t>
            </w:r>
            <w:r>
              <w:rPr>
                <w:sz w:val="20"/>
                <w:szCs w:val="20"/>
              </w:rPr>
              <w:br/>
            </w:r>
          </w:p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18) организация пляжей, работа аттракционов и кафе, нестационарных объектов уличной торговли, общественного питания, установка контейнеров для сбора и хранения мусора;</w:t>
            </w:r>
            <w:r>
              <w:rPr>
                <w:sz w:val="20"/>
                <w:szCs w:val="20"/>
              </w:rPr>
              <w:br/>
            </w:r>
          </w:p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19) все виды деятельности, за исключением допустимых видов использования в зоне резерватов (зоне регулируемого посещения) Парка, указанных в пункте 1 подраздела 3 "Иные характеристики объекта" настоящего раздела, а также прогулки, выкашивание травостоя</w:t>
            </w:r>
            <w:r>
              <w:rPr>
                <w:sz w:val="20"/>
                <w:szCs w:val="20"/>
              </w:rPr>
              <w:br/>
            </w:r>
          </w:p>
        </w:tc>
      </w:tr>
    </w:tbl>
    <w:p w:rsidR="00077D75" w:rsidRDefault="00077D75" w:rsidP="00077D75">
      <w:pPr>
        <w:pStyle w:val="5"/>
        <w:spacing w:before="0" w:after="240"/>
        <w:jc w:val="center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</w:rPr>
        <w:lastRenderedPageBreak/>
        <w:br/>
      </w:r>
      <w:r>
        <w:rPr>
          <w:rFonts w:ascii="Arial" w:hAnsi="Arial" w:cs="Arial"/>
          <w:color w:val="444444"/>
        </w:rPr>
        <w:br/>
        <w:t>Раздел 2</w:t>
      </w:r>
      <w:r>
        <w:rPr>
          <w:rFonts w:ascii="Arial" w:hAnsi="Arial" w:cs="Arial"/>
          <w:color w:val="444444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78"/>
        <w:gridCol w:w="1294"/>
        <w:gridCol w:w="1478"/>
        <w:gridCol w:w="2033"/>
        <w:gridCol w:w="1663"/>
        <w:gridCol w:w="1664"/>
      </w:tblGrid>
      <w:tr w:rsidR="00077D75" w:rsidTr="00077D75">
        <w:trPr>
          <w:trHeight w:val="15"/>
        </w:trPr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77D75" w:rsidRDefault="00077D75">
            <w:pPr>
              <w:rPr>
                <w:sz w:val="2"/>
                <w:szCs w:val="20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77D75" w:rsidRDefault="00077D75">
            <w:pPr>
              <w:rPr>
                <w:sz w:val="2"/>
                <w:szCs w:val="20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77D75" w:rsidRDefault="00077D75">
            <w:pPr>
              <w:rPr>
                <w:sz w:val="2"/>
                <w:szCs w:val="20"/>
              </w:rPr>
            </w:pP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77D75" w:rsidRDefault="00077D75">
            <w:pPr>
              <w:rPr>
                <w:sz w:val="2"/>
                <w:szCs w:val="20"/>
              </w:rPr>
            </w:pP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77D75" w:rsidRDefault="00077D75">
            <w:pPr>
              <w:rPr>
                <w:sz w:val="2"/>
                <w:szCs w:val="20"/>
              </w:rPr>
            </w:pP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77D75" w:rsidRDefault="00077D75">
            <w:pPr>
              <w:rPr>
                <w:sz w:val="2"/>
                <w:szCs w:val="20"/>
              </w:rPr>
            </w:pPr>
          </w:p>
        </w:tc>
      </w:tr>
      <w:tr w:rsidR="00077D75" w:rsidTr="00077D75">
        <w:tc>
          <w:tcPr>
            <w:tcW w:w="961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Сведения о местоположении границ объекта</w:t>
            </w:r>
          </w:p>
        </w:tc>
      </w:tr>
      <w:tr w:rsidR="00077D75" w:rsidTr="00077D75">
        <w:tc>
          <w:tcPr>
            <w:tcW w:w="961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Система координат Иваново</w:t>
            </w:r>
            <w:r>
              <w:rPr>
                <w:sz w:val="20"/>
                <w:szCs w:val="20"/>
              </w:rPr>
              <w:br/>
            </w:r>
          </w:p>
        </w:tc>
      </w:tr>
      <w:tr w:rsidR="00077D75" w:rsidTr="00077D75">
        <w:tc>
          <w:tcPr>
            <w:tcW w:w="961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Сведения о характерных точках границ объекта</w:t>
            </w:r>
            <w:r>
              <w:rPr>
                <w:sz w:val="20"/>
                <w:szCs w:val="20"/>
              </w:rPr>
              <w:br/>
            </w:r>
          </w:p>
        </w:tc>
      </w:tr>
      <w:tr w:rsidR="00077D75" w:rsidTr="00077D75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27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Координаты, </w:t>
            </w:r>
            <w:proofErr w:type="gramStart"/>
            <w:r>
              <w:rPr>
                <w:sz w:val="20"/>
                <w:szCs w:val="20"/>
              </w:rPr>
              <w:t>м</w:t>
            </w:r>
            <w:proofErr w:type="gramEnd"/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Средняя </w:t>
            </w:r>
            <w:proofErr w:type="spellStart"/>
            <w:r>
              <w:rPr>
                <w:sz w:val="20"/>
                <w:szCs w:val="20"/>
              </w:rPr>
              <w:t>квадратическая</w:t>
            </w:r>
            <w:proofErr w:type="spellEnd"/>
            <w:r>
              <w:rPr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>
              <w:rPr>
                <w:sz w:val="20"/>
                <w:szCs w:val="20"/>
              </w:rPr>
              <w:t>Mt</w:t>
            </w:r>
            <w:proofErr w:type="spellEnd"/>
            <w:r>
              <w:rPr>
                <w:sz w:val="20"/>
                <w:szCs w:val="20"/>
              </w:rPr>
              <w:t>), м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077D75" w:rsidTr="00077D75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rPr>
                <w:sz w:val="20"/>
                <w:szCs w:val="20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20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rPr>
                <w:sz w:val="20"/>
                <w:szCs w:val="20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rPr>
                <w:sz w:val="20"/>
                <w:szCs w:val="20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rPr>
                <w:sz w:val="20"/>
                <w:szCs w:val="20"/>
              </w:rPr>
            </w:pPr>
          </w:p>
        </w:tc>
      </w:tr>
      <w:tr w:rsidR="00077D75" w:rsidTr="00077D75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077D75" w:rsidTr="00077D75">
        <w:tc>
          <w:tcPr>
            <w:tcW w:w="961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ind w:firstLine="48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(1)</w:t>
            </w:r>
            <w:r>
              <w:rPr>
                <w:sz w:val="20"/>
                <w:szCs w:val="20"/>
              </w:rPr>
              <w:br/>
            </w:r>
          </w:p>
        </w:tc>
      </w:tr>
      <w:tr w:rsidR="00077D75" w:rsidTr="00077D75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3119.82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-2830.93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077D75" w:rsidTr="00077D75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3118.06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-2821.92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077D75" w:rsidTr="00077D75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3113.09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-2820.42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077D75" w:rsidTr="00077D75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3090.00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-2821.00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077D75" w:rsidTr="00077D75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3084.45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-2825.04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077D75" w:rsidTr="00077D75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3084.45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-2828.57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077D75" w:rsidTr="00077D75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3089.33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-2834.63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077D75" w:rsidTr="00077D75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3114.95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-2835.11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077D75" w:rsidTr="00077D75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3119.82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-2830.93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077D75" w:rsidTr="00077D75">
        <w:tc>
          <w:tcPr>
            <w:tcW w:w="961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ind w:firstLine="48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(2)</w:t>
            </w:r>
            <w:r>
              <w:rPr>
                <w:sz w:val="20"/>
                <w:szCs w:val="20"/>
              </w:rPr>
              <w:br/>
            </w:r>
          </w:p>
        </w:tc>
      </w:tr>
      <w:tr w:rsidR="00077D75" w:rsidTr="00077D75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3379.36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-2500.73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077D75" w:rsidTr="00077D75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3385.66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-2495.38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077D75" w:rsidTr="00077D75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3387.00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-2487.39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077D75" w:rsidTr="00077D75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3387.00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-2466.88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077D75" w:rsidTr="00077D75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3384.85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-2456.70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077D75" w:rsidTr="00077D75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3382.65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-2453.17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077D75" w:rsidTr="00077D75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3379.38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-2450.88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077D75" w:rsidTr="00077D75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3376.00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-2452.09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077D75" w:rsidTr="00077D75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3374.98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-2454.08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077D75" w:rsidTr="00077D75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3372.81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-2455.77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077D75" w:rsidTr="00077D75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3361.83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-2457.06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077D75" w:rsidTr="00077D75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3356.57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-2456.78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077D75" w:rsidTr="00077D75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3348.97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-2454.57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077D75" w:rsidTr="00077D75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3340.52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-2447.36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077D75" w:rsidTr="00077D75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3327.34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-2440.16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077D75" w:rsidTr="00077D75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3301.28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-2436.99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077D75" w:rsidTr="00077D75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3290.83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-2449.10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077D75" w:rsidTr="00077D75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3287.87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-2463.44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077D75" w:rsidTr="00077D75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3291.21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-2468.51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077D75" w:rsidTr="00077D75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28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3304.33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-2475.20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077D75" w:rsidTr="00077D75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3311.68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-2483.13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077D75" w:rsidTr="00077D75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3313.69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-2491.16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077D75" w:rsidTr="00077D75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3318.08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-2499.48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077D75" w:rsidTr="00077D75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3328.59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-2506.36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077D75" w:rsidTr="00077D75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3338.75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-2508.28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077D75" w:rsidTr="00077D75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3354.80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-2506.66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077D75" w:rsidTr="00077D75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3379.36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-2500.73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077D75" w:rsidTr="00077D75">
        <w:tc>
          <w:tcPr>
            <w:tcW w:w="961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ind w:firstLine="48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(3)</w:t>
            </w:r>
            <w:r>
              <w:rPr>
                <w:sz w:val="20"/>
                <w:szCs w:val="20"/>
              </w:rPr>
              <w:br/>
            </w:r>
          </w:p>
        </w:tc>
      </w:tr>
      <w:tr w:rsidR="00077D75" w:rsidTr="00077D75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2752.04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-2115.86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077D75" w:rsidTr="00077D75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2752.04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-2108.06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077D75" w:rsidTr="00077D75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2746.80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-2097.96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077D75" w:rsidTr="00077D75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2742.96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-2091.64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077D75" w:rsidTr="00077D75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2727.02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-2100.87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077D75" w:rsidTr="00077D75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2740.98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-2121.39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077D75" w:rsidTr="00077D75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2744.44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-2121.39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077D75" w:rsidTr="00077D75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2752.04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-2115.86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077D75" w:rsidTr="00077D75">
        <w:tc>
          <w:tcPr>
            <w:tcW w:w="961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Сведения о характерных точках части (частей) границы объекта</w:t>
            </w:r>
            <w:r>
              <w:rPr>
                <w:sz w:val="20"/>
                <w:szCs w:val="20"/>
              </w:rPr>
              <w:br/>
            </w:r>
          </w:p>
        </w:tc>
      </w:tr>
      <w:tr w:rsidR="00077D75" w:rsidTr="00077D75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Обозначение характерных точек части границы</w:t>
            </w:r>
          </w:p>
        </w:tc>
        <w:tc>
          <w:tcPr>
            <w:tcW w:w="27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Координаты, </w:t>
            </w:r>
            <w:proofErr w:type="gramStart"/>
            <w:r>
              <w:rPr>
                <w:sz w:val="20"/>
                <w:szCs w:val="20"/>
              </w:rPr>
              <w:t>м</w:t>
            </w:r>
            <w:proofErr w:type="gramEnd"/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Средняя </w:t>
            </w:r>
            <w:proofErr w:type="spellStart"/>
            <w:r>
              <w:rPr>
                <w:sz w:val="20"/>
                <w:szCs w:val="20"/>
              </w:rPr>
              <w:t>квадратическая</w:t>
            </w:r>
            <w:proofErr w:type="spellEnd"/>
            <w:r>
              <w:rPr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>
              <w:rPr>
                <w:sz w:val="20"/>
                <w:szCs w:val="20"/>
              </w:rPr>
              <w:t>Mt</w:t>
            </w:r>
            <w:proofErr w:type="spellEnd"/>
            <w:r>
              <w:rPr>
                <w:sz w:val="20"/>
                <w:szCs w:val="20"/>
              </w:rPr>
              <w:t>), м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077D75" w:rsidTr="00077D75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rPr>
                <w:sz w:val="20"/>
                <w:szCs w:val="20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20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rPr>
                <w:sz w:val="20"/>
                <w:szCs w:val="20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rPr>
                <w:sz w:val="20"/>
                <w:szCs w:val="20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rPr>
                <w:sz w:val="20"/>
                <w:szCs w:val="20"/>
              </w:rPr>
            </w:pPr>
          </w:p>
        </w:tc>
      </w:tr>
      <w:tr w:rsidR="00077D75" w:rsidTr="00077D75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077D75" w:rsidTr="00077D75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077D75" w:rsidRDefault="00077D75" w:rsidP="00077D75">
      <w:pPr>
        <w:pStyle w:val="5"/>
        <w:spacing w:before="0" w:after="240"/>
        <w:jc w:val="center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</w:rPr>
        <w:lastRenderedPageBreak/>
        <w:br/>
      </w:r>
      <w:r>
        <w:rPr>
          <w:rFonts w:ascii="Arial" w:hAnsi="Arial" w:cs="Arial"/>
          <w:color w:val="444444"/>
        </w:rPr>
        <w:br/>
        <w:t>Раздел 4</w:t>
      </w:r>
      <w:r>
        <w:rPr>
          <w:rFonts w:ascii="Arial" w:hAnsi="Arial" w:cs="Arial"/>
          <w:color w:val="444444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638"/>
      </w:tblGrid>
      <w:tr w:rsidR="00077D75" w:rsidTr="00077D75">
        <w:trPr>
          <w:trHeight w:val="15"/>
        </w:trPr>
        <w:tc>
          <w:tcPr>
            <w:tcW w:w="9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77D75" w:rsidRDefault="00077D75">
            <w:pPr>
              <w:rPr>
                <w:sz w:val="2"/>
                <w:szCs w:val="20"/>
              </w:rPr>
            </w:pPr>
          </w:p>
        </w:tc>
      </w:tr>
      <w:tr w:rsidR="00077D75" w:rsidTr="00077D75">
        <w:tc>
          <w:tcPr>
            <w:tcW w:w="9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План границ объекта</w:t>
            </w:r>
          </w:p>
        </w:tc>
      </w:tr>
      <w:tr w:rsidR="00077D75" w:rsidTr="00077D75">
        <w:tc>
          <w:tcPr>
            <w:tcW w:w="9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a4"/>
              <w:spacing w:before="0" w:beforeAutospacing="0" w:after="24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6416675" cy="3752850"/>
                  <wp:effectExtent l="19050" t="0" r="3175" b="0"/>
                  <wp:docPr id="47" name="Рисунок 47" descr="https://api.docs.cntd.ru/img/43/06/62/08/0/fe0fe4bc-6aac-4c85-8d76-b6cc66bd5712/P004A0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api.docs.cntd.ru/img/43/06/62/08/0/fe0fe4bc-6aac-4c85-8d76-b6cc66bd5712/P004A0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6675" cy="3752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D75" w:rsidTr="00077D75">
        <w:tc>
          <w:tcPr>
            <w:tcW w:w="9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a4"/>
              <w:spacing w:before="0" w:beforeAutospacing="0" w:after="240" w:afterAutospacing="0"/>
              <w:textAlignment w:val="baseline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6416675" cy="2607945"/>
                  <wp:effectExtent l="19050" t="0" r="3175" b="0"/>
                  <wp:docPr id="48" name="Рисунок 48" descr="https://api.docs.cntd.ru/img/43/06/62/08/0/fe0fe4bc-6aac-4c85-8d76-b6cc66bd5712/P004A0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api.docs.cntd.ru/img/43/06/62/08/0/fe0fe4bc-6aac-4c85-8d76-b6cc66bd5712/P004A0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6675" cy="2607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D75" w:rsidTr="00077D75">
        <w:trPr>
          <w:trHeight w:val="15"/>
        </w:trPr>
        <w:tc>
          <w:tcPr>
            <w:tcW w:w="9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77D75" w:rsidRDefault="00077D75">
            <w:pPr>
              <w:rPr>
                <w:sz w:val="2"/>
                <w:szCs w:val="20"/>
              </w:rPr>
            </w:pPr>
          </w:p>
        </w:tc>
      </w:tr>
      <w:tr w:rsidR="00077D75" w:rsidTr="00077D75">
        <w:tc>
          <w:tcPr>
            <w:tcW w:w="9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a4"/>
              <w:spacing w:before="0" w:beforeAutospacing="0" w:after="24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6416675" cy="3212465"/>
                  <wp:effectExtent l="19050" t="0" r="3175" b="0"/>
                  <wp:docPr id="49" name="Рисунок 49" descr="https://api.docs.cntd.ru/img/43/06/62/08/0/fe0fe4bc-6aac-4c85-8d76-b6cc66bd5712/P004C0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api.docs.cntd.ru/img/43/06/62/08/0/fe0fe4bc-6aac-4c85-8d76-b6cc66bd5712/P004C00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6675" cy="3212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D75" w:rsidTr="00077D75">
        <w:tc>
          <w:tcPr>
            <w:tcW w:w="9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 1:7000</w:t>
            </w:r>
          </w:p>
        </w:tc>
      </w:tr>
      <w:tr w:rsidR="00077D75" w:rsidTr="00077D75">
        <w:tc>
          <w:tcPr>
            <w:tcW w:w="9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a4"/>
              <w:spacing w:before="0" w:beforeAutospacing="0" w:after="240" w:afterAutospacing="0"/>
              <w:textAlignment w:val="baseline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6409055" cy="2632075"/>
                  <wp:effectExtent l="19050" t="0" r="0" b="0"/>
                  <wp:docPr id="50" name="Рисунок 50" descr="https://api.docs.cntd.ru/img/43/06/62/08/0/fe0fe4bc-6aac-4c85-8d76-b6cc66bd5712/P004C0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api.docs.cntd.ru/img/43/06/62/08/0/fe0fe4bc-6aac-4c85-8d76-b6cc66bd5712/P004C0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9055" cy="263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7D75" w:rsidRDefault="00077D75" w:rsidP="00077D75">
      <w:pPr>
        <w:pStyle w:val="4"/>
        <w:spacing w:before="0" w:after="240"/>
        <w:jc w:val="center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br/>
      </w:r>
      <w:r>
        <w:rPr>
          <w:rFonts w:ascii="Arial" w:hAnsi="Arial" w:cs="Arial"/>
          <w:color w:val="444444"/>
          <w:sz w:val="20"/>
          <w:szCs w:val="20"/>
        </w:rPr>
        <w:br/>
        <w:t>5. Описание местоположения границ</w:t>
      </w:r>
    </w:p>
    <w:p w:rsidR="00077D75" w:rsidRDefault="00077D75" w:rsidP="00077D75">
      <w:pPr>
        <w:pStyle w:val="formattext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 xml:space="preserve">Парк культуры и отдыха Ивановской области "Парк культуры и отдыха имени В.Я. Степанова" (зона акватории р.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Уводь</w:t>
      </w:r>
      <w:proofErr w:type="spellEnd"/>
      <w:r>
        <w:rPr>
          <w:rFonts w:ascii="Arial" w:hAnsi="Arial" w:cs="Arial"/>
          <w:color w:val="444444"/>
          <w:sz w:val="20"/>
          <w:szCs w:val="20"/>
        </w:rPr>
        <w:t>)</w:t>
      </w:r>
      <w:r>
        <w:rPr>
          <w:rFonts w:ascii="Arial" w:hAnsi="Arial" w:cs="Arial"/>
          <w:color w:val="444444"/>
          <w:sz w:val="20"/>
          <w:szCs w:val="20"/>
        </w:rPr>
        <w:br/>
        <w:t>(наименование объекта, местоположение границ которого описано (далее - объект))</w:t>
      </w:r>
    </w:p>
    <w:p w:rsidR="00077D75" w:rsidRDefault="00077D75" w:rsidP="00077D75">
      <w:pPr>
        <w:pStyle w:val="5"/>
        <w:spacing w:before="0" w:after="240"/>
        <w:jc w:val="center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</w:rPr>
        <w:br/>
        <w:t>Раздел 1</w:t>
      </w:r>
      <w:r>
        <w:rPr>
          <w:rFonts w:ascii="Arial" w:hAnsi="Arial" w:cs="Arial"/>
          <w:color w:val="444444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39"/>
        <w:gridCol w:w="3696"/>
        <w:gridCol w:w="4990"/>
      </w:tblGrid>
      <w:tr w:rsidR="00077D75" w:rsidTr="00077D75">
        <w:trPr>
          <w:trHeight w:val="15"/>
        </w:trPr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77D75" w:rsidRDefault="00077D75">
            <w:pPr>
              <w:rPr>
                <w:sz w:val="2"/>
                <w:szCs w:val="20"/>
              </w:rPr>
            </w:pPr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77D75" w:rsidRDefault="00077D75">
            <w:pPr>
              <w:rPr>
                <w:sz w:val="2"/>
                <w:szCs w:val="20"/>
              </w:rPr>
            </w:pPr>
          </w:p>
        </w:tc>
        <w:tc>
          <w:tcPr>
            <w:tcW w:w="4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77D75" w:rsidRDefault="00077D75">
            <w:pPr>
              <w:rPr>
                <w:sz w:val="2"/>
                <w:szCs w:val="20"/>
              </w:rPr>
            </w:pPr>
          </w:p>
        </w:tc>
      </w:tr>
      <w:tr w:rsidR="00077D75" w:rsidTr="00077D75">
        <w:tc>
          <w:tcPr>
            <w:tcW w:w="94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Сведения об объекте</w:t>
            </w:r>
          </w:p>
        </w:tc>
      </w:tr>
      <w:tr w:rsidR="00077D75" w:rsidTr="00077D75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 </w:t>
            </w:r>
            <w:proofErr w:type="spellStart"/>
            <w:proofErr w:type="gramStart"/>
            <w:r>
              <w:rPr>
                <w:sz w:val="20"/>
                <w:szCs w:val="20"/>
              </w:rPr>
              <w:t>п</w:t>
            </w:r>
            <w:proofErr w:type="spellEnd"/>
            <w:proofErr w:type="gramEnd"/>
            <w:r>
              <w:rPr>
                <w:sz w:val="20"/>
                <w:szCs w:val="20"/>
              </w:rPr>
              <w:t>/</w:t>
            </w:r>
            <w:proofErr w:type="spellStart"/>
            <w:r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Характеристики объекта</w:t>
            </w: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Описание характеристик</w:t>
            </w:r>
          </w:p>
        </w:tc>
      </w:tr>
      <w:tr w:rsidR="00077D75" w:rsidTr="00077D75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077D75" w:rsidTr="00077D75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Местоположение объекта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Ивановская область, городской округ Иваново, г. Иваново</w:t>
            </w:r>
            <w:r>
              <w:rPr>
                <w:sz w:val="20"/>
                <w:szCs w:val="20"/>
              </w:rPr>
              <w:br/>
            </w:r>
          </w:p>
        </w:tc>
      </w:tr>
      <w:tr w:rsidR="00077D75" w:rsidTr="00077D75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Площадь объекта +/- величина погрешности определения площади (P </w:t>
            </w:r>
            <w:r>
              <w:rPr>
                <w:sz w:val="20"/>
                <w:szCs w:val="20"/>
              </w:rPr>
              <w:lastRenderedPageBreak/>
              <w:t>+/- Дельта P)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148306 кв. м +/- 135 кв. м</w:t>
            </w:r>
            <w:r>
              <w:rPr>
                <w:sz w:val="20"/>
                <w:szCs w:val="20"/>
              </w:rPr>
              <w:br/>
            </w:r>
          </w:p>
        </w:tc>
      </w:tr>
      <w:tr w:rsidR="00077D75" w:rsidTr="00077D75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характеристики объекта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В зоне акватории р. </w:t>
            </w:r>
            <w:proofErr w:type="spellStart"/>
            <w:r>
              <w:rPr>
                <w:sz w:val="20"/>
                <w:szCs w:val="20"/>
              </w:rPr>
              <w:t>Уводь</w:t>
            </w:r>
            <w:proofErr w:type="spellEnd"/>
            <w:r>
              <w:rPr>
                <w:sz w:val="20"/>
                <w:szCs w:val="20"/>
              </w:rPr>
              <w:t xml:space="preserve"> допускаются следующие виды использования парка культуры и отдыха Ивановской области "Парк культуры и отдыха имени В.Я. Степанова" (далее - Парк):</w:t>
            </w:r>
            <w:r>
              <w:rPr>
                <w:sz w:val="20"/>
                <w:szCs w:val="20"/>
              </w:rPr>
              <w:br/>
            </w:r>
          </w:p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1) рекреационные (отдых, занятия спортом, купание);</w:t>
            </w:r>
            <w:r>
              <w:rPr>
                <w:sz w:val="20"/>
                <w:szCs w:val="20"/>
              </w:rPr>
              <w:br/>
            </w:r>
          </w:p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2) эколого-просветительские;</w:t>
            </w:r>
            <w:r>
              <w:rPr>
                <w:sz w:val="20"/>
                <w:szCs w:val="20"/>
              </w:rPr>
              <w:br/>
            </w:r>
          </w:p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3) научные;</w:t>
            </w:r>
            <w:r>
              <w:rPr>
                <w:sz w:val="20"/>
                <w:szCs w:val="20"/>
              </w:rPr>
              <w:br/>
            </w:r>
          </w:p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4) учебные;</w:t>
            </w:r>
            <w:r>
              <w:rPr>
                <w:sz w:val="20"/>
                <w:szCs w:val="20"/>
              </w:rPr>
              <w:br/>
            </w:r>
          </w:p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5) природоохранные (сохранение </w:t>
            </w:r>
            <w:proofErr w:type="spellStart"/>
            <w:r>
              <w:rPr>
                <w:sz w:val="20"/>
                <w:szCs w:val="20"/>
              </w:rPr>
              <w:t>биоразнообразия</w:t>
            </w:r>
            <w:proofErr w:type="spellEnd"/>
            <w:r>
              <w:rPr>
                <w:sz w:val="20"/>
                <w:szCs w:val="20"/>
              </w:rPr>
              <w:t xml:space="preserve"> живых организмов, обеспечение условий местообитания редких видов растений, животных, грибов, занесенных в Красную книгу Российской Федерации и Красную книгу Ивановской области);</w:t>
            </w:r>
            <w:r>
              <w:rPr>
                <w:sz w:val="20"/>
                <w:szCs w:val="20"/>
              </w:rPr>
              <w:br/>
            </w:r>
          </w:p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6) катание на лодках;</w:t>
            </w:r>
            <w:r>
              <w:rPr>
                <w:sz w:val="20"/>
                <w:szCs w:val="20"/>
              </w:rPr>
              <w:br/>
            </w:r>
          </w:p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7) любительское рыболовство при строгом соблюдении принятых в Российской Федерации правил рыболовства;</w:t>
            </w:r>
            <w:r>
              <w:rPr>
                <w:sz w:val="20"/>
                <w:szCs w:val="20"/>
              </w:rPr>
              <w:br/>
            </w:r>
          </w:p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8) фотографирование и видеосъемка животных, растений, ландшафтов;</w:t>
            </w:r>
            <w:r>
              <w:rPr>
                <w:sz w:val="20"/>
                <w:szCs w:val="20"/>
              </w:rPr>
              <w:br/>
            </w:r>
          </w:p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9) очистка р. </w:t>
            </w:r>
            <w:proofErr w:type="spellStart"/>
            <w:r>
              <w:rPr>
                <w:sz w:val="20"/>
                <w:szCs w:val="20"/>
              </w:rPr>
              <w:t>Уводь</w:t>
            </w:r>
            <w:proofErr w:type="spellEnd"/>
            <w:r>
              <w:rPr>
                <w:sz w:val="20"/>
                <w:szCs w:val="20"/>
              </w:rPr>
              <w:t xml:space="preserve"> от водной растительности;</w:t>
            </w:r>
            <w:r>
              <w:rPr>
                <w:sz w:val="20"/>
                <w:szCs w:val="20"/>
              </w:rPr>
              <w:br/>
            </w:r>
          </w:p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10) ручное выкашивание травостоя.</w:t>
            </w:r>
            <w:r>
              <w:rPr>
                <w:sz w:val="20"/>
                <w:szCs w:val="20"/>
              </w:rPr>
              <w:br/>
            </w:r>
          </w:p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В зоне акватории р. </w:t>
            </w:r>
            <w:proofErr w:type="spellStart"/>
            <w:r>
              <w:rPr>
                <w:sz w:val="20"/>
                <w:szCs w:val="20"/>
              </w:rPr>
              <w:t>Уводь</w:t>
            </w:r>
            <w:proofErr w:type="spellEnd"/>
            <w:r>
              <w:rPr>
                <w:sz w:val="20"/>
                <w:szCs w:val="20"/>
              </w:rPr>
              <w:t xml:space="preserve"> Парка запрещаются:</w:t>
            </w:r>
            <w:r>
              <w:rPr>
                <w:sz w:val="20"/>
                <w:szCs w:val="20"/>
              </w:rPr>
              <w:br/>
            </w:r>
          </w:p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1) строительство объектов капитального строительства;</w:t>
            </w:r>
            <w:r>
              <w:rPr>
                <w:sz w:val="20"/>
                <w:szCs w:val="20"/>
              </w:rPr>
              <w:br/>
            </w:r>
          </w:p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2) проезд, стоянка транспортных средств, за исключением транспортных средств, необходимых для эксплуатации объекта, устранения аварий и </w:t>
            </w:r>
            <w:proofErr w:type="gramStart"/>
            <w:r>
              <w:rPr>
                <w:sz w:val="20"/>
                <w:szCs w:val="20"/>
              </w:rPr>
              <w:t>спасения</w:t>
            </w:r>
            <w:proofErr w:type="gramEnd"/>
            <w:r>
              <w:rPr>
                <w:sz w:val="20"/>
                <w:szCs w:val="20"/>
              </w:rPr>
              <w:t xml:space="preserve"> терпящих бедствие;</w:t>
            </w:r>
            <w:r>
              <w:rPr>
                <w:sz w:val="20"/>
                <w:szCs w:val="20"/>
              </w:rPr>
              <w:br/>
            </w:r>
          </w:p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3) мойка транспортных средств;</w:t>
            </w:r>
            <w:r>
              <w:rPr>
                <w:sz w:val="20"/>
                <w:szCs w:val="20"/>
              </w:rPr>
              <w:br/>
            </w:r>
          </w:p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4) стирка;</w:t>
            </w:r>
            <w:r>
              <w:rPr>
                <w:sz w:val="20"/>
                <w:szCs w:val="20"/>
              </w:rPr>
              <w:br/>
            </w:r>
          </w:p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5) обустройство проезжих дорог;</w:t>
            </w:r>
            <w:r>
              <w:rPr>
                <w:sz w:val="20"/>
                <w:szCs w:val="20"/>
              </w:rPr>
              <w:br/>
            </w:r>
          </w:p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6) повреждение, рубка отдельных деревьев и кустарников (кроме рубок по согласованию с исполнительным органом государственной власти Ивановской области, уполномоченным в сфере организации, охраны и функционирования особо охраняемых природных территорий регионального значения);</w:t>
            </w:r>
            <w:r>
              <w:rPr>
                <w:sz w:val="20"/>
                <w:szCs w:val="20"/>
              </w:rPr>
              <w:br/>
            </w:r>
          </w:p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7) разведение костров;</w:t>
            </w:r>
            <w:r>
              <w:rPr>
                <w:sz w:val="20"/>
                <w:szCs w:val="20"/>
              </w:rPr>
              <w:br/>
            </w:r>
          </w:p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8) разбивка палаток и устройство мест для пикников;</w:t>
            </w:r>
            <w:r>
              <w:rPr>
                <w:sz w:val="20"/>
                <w:szCs w:val="20"/>
              </w:rPr>
              <w:br/>
            </w:r>
          </w:p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9) пастьба, отдых, прогон скота;</w:t>
            </w:r>
            <w:r>
              <w:rPr>
                <w:sz w:val="20"/>
                <w:szCs w:val="20"/>
              </w:rPr>
              <w:br/>
            </w:r>
          </w:p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10) выкапывание ям, растений;</w:t>
            </w:r>
            <w:r>
              <w:rPr>
                <w:sz w:val="20"/>
                <w:szCs w:val="20"/>
              </w:rPr>
              <w:br/>
            </w:r>
          </w:p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11) сбор растений;</w:t>
            </w:r>
            <w:r>
              <w:rPr>
                <w:sz w:val="20"/>
                <w:szCs w:val="20"/>
              </w:rPr>
              <w:br/>
            </w:r>
          </w:p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12) оставление отходов производства и потребления;</w:t>
            </w:r>
            <w:r>
              <w:rPr>
                <w:sz w:val="20"/>
                <w:szCs w:val="20"/>
              </w:rPr>
              <w:br/>
            </w:r>
          </w:p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13) сжигание опавшей листвы и сгребание опавшей листвы, за исключением сметания с дорожек и тропинок;</w:t>
            </w:r>
            <w:r>
              <w:rPr>
                <w:sz w:val="20"/>
                <w:szCs w:val="20"/>
              </w:rPr>
              <w:br/>
            </w:r>
          </w:p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14) применение ядохимикатов;</w:t>
            </w:r>
            <w:r>
              <w:rPr>
                <w:sz w:val="20"/>
                <w:szCs w:val="20"/>
              </w:rPr>
              <w:br/>
            </w:r>
          </w:p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15) установка рекламных щитов;</w:t>
            </w:r>
            <w:r>
              <w:rPr>
                <w:sz w:val="20"/>
                <w:szCs w:val="20"/>
              </w:rPr>
              <w:br/>
            </w:r>
          </w:p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16) использование моторизированных маломерных судов, кроме транспортных средств органов государственной власти, осуществляющих охрану объекта, и транспортных средств, используемых при выполнении научно-исследовательских работ, включая мониторинг, по согласованию с исполнительным органом государственной власти Ивановской области, уполномоченным в сфере организации, охраны и </w:t>
            </w:r>
            <w:proofErr w:type="gramStart"/>
            <w:r>
              <w:rPr>
                <w:sz w:val="20"/>
                <w:szCs w:val="20"/>
              </w:rPr>
              <w:t>функционирования</w:t>
            </w:r>
            <w:proofErr w:type="gramEnd"/>
            <w:r>
              <w:rPr>
                <w:sz w:val="20"/>
                <w:szCs w:val="20"/>
              </w:rPr>
              <w:t xml:space="preserve"> особо охраняемых природных территорий регионального значения, а также для спасения терпящих бедствие на воде</w:t>
            </w:r>
            <w:r>
              <w:rPr>
                <w:sz w:val="20"/>
                <w:szCs w:val="20"/>
              </w:rPr>
              <w:br/>
            </w:r>
          </w:p>
        </w:tc>
      </w:tr>
    </w:tbl>
    <w:p w:rsidR="00077D75" w:rsidRDefault="00077D75" w:rsidP="00077D75">
      <w:pPr>
        <w:pStyle w:val="5"/>
        <w:spacing w:before="0" w:after="240"/>
        <w:jc w:val="center"/>
        <w:textAlignment w:val="baseline"/>
        <w:rPr>
          <w:rFonts w:ascii="Arial" w:hAnsi="Arial" w:cs="Arial"/>
          <w:color w:val="444444"/>
          <w:sz w:val="20"/>
          <w:szCs w:val="20"/>
        </w:rPr>
      </w:pPr>
    </w:p>
    <w:p w:rsidR="00077D75" w:rsidRDefault="00077D75" w:rsidP="00077D75">
      <w:pPr>
        <w:pStyle w:val="5"/>
        <w:shd w:val="clear" w:color="auto" w:fill="FFFFFF"/>
        <w:spacing w:before="0" w:after="240"/>
        <w:jc w:val="center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Раздел 2</w:t>
      </w:r>
      <w:r>
        <w:rPr>
          <w:rFonts w:ascii="Arial" w:hAnsi="Arial" w:cs="Arial"/>
          <w:color w:val="444444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78"/>
        <w:gridCol w:w="1294"/>
        <w:gridCol w:w="1478"/>
        <w:gridCol w:w="2033"/>
        <w:gridCol w:w="1663"/>
        <w:gridCol w:w="1664"/>
      </w:tblGrid>
      <w:tr w:rsidR="00077D75" w:rsidTr="00077D75">
        <w:trPr>
          <w:trHeight w:val="15"/>
        </w:trPr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77D75" w:rsidRDefault="00077D75">
            <w:pPr>
              <w:rPr>
                <w:sz w:val="2"/>
                <w:szCs w:val="20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77D75" w:rsidRDefault="00077D75">
            <w:pPr>
              <w:rPr>
                <w:sz w:val="2"/>
                <w:szCs w:val="20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77D75" w:rsidRDefault="00077D75">
            <w:pPr>
              <w:rPr>
                <w:sz w:val="2"/>
                <w:szCs w:val="20"/>
              </w:rPr>
            </w:pP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77D75" w:rsidRDefault="00077D75">
            <w:pPr>
              <w:rPr>
                <w:sz w:val="2"/>
                <w:szCs w:val="20"/>
              </w:rPr>
            </w:pP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77D75" w:rsidRDefault="00077D75">
            <w:pPr>
              <w:rPr>
                <w:sz w:val="2"/>
                <w:szCs w:val="20"/>
              </w:rPr>
            </w:pP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77D75" w:rsidRDefault="00077D75">
            <w:pPr>
              <w:rPr>
                <w:sz w:val="2"/>
                <w:szCs w:val="20"/>
              </w:rPr>
            </w:pPr>
          </w:p>
        </w:tc>
      </w:tr>
      <w:tr w:rsidR="00077D75" w:rsidTr="00077D75">
        <w:tc>
          <w:tcPr>
            <w:tcW w:w="961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Сведения о местоположении границ объекта</w:t>
            </w:r>
          </w:p>
        </w:tc>
      </w:tr>
      <w:tr w:rsidR="00077D75" w:rsidTr="00077D75">
        <w:tc>
          <w:tcPr>
            <w:tcW w:w="961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Система координат Иваново</w:t>
            </w:r>
          </w:p>
        </w:tc>
      </w:tr>
      <w:tr w:rsidR="00077D75" w:rsidTr="00077D75">
        <w:tc>
          <w:tcPr>
            <w:tcW w:w="961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Сведения о характерных точках границ объекта</w:t>
            </w:r>
          </w:p>
        </w:tc>
      </w:tr>
      <w:tr w:rsidR="00077D75" w:rsidTr="00077D75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27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Координаты, </w:t>
            </w:r>
            <w:proofErr w:type="gramStart"/>
            <w:r>
              <w:rPr>
                <w:sz w:val="20"/>
                <w:szCs w:val="20"/>
              </w:rPr>
              <w:t>м</w:t>
            </w:r>
            <w:proofErr w:type="gramEnd"/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Средняя </w:t>
            </w:r>
            <w:proofErr w:type="spellStart"/>
            <w:r>
              <w:rPr>
                <w:sz w:val="20"/>
                <w:szCs w:val="20"/>
              </w:rPr>
              <w:t>квадратическая</w:t>
            </w:r>
            <w:proofErr w:type="spellEnd"/>
            <w:r>
              <w:rPr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>
              <w:rPr>
                <w:sz w:val="20"/>
                <w:szCs w:val="20"/>
              </w:rPr>
              <w:t>Mt</w:t>
            </w:r>
            <w:proofErr w:type="spellEnd"/>
            <w:r>
              <w:rPr>
                <w:sz w:val="20"/>
                <w:szCs w:val="20"/>
              </w:rPr>
              <w:t>), м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077D75" w:rsidTr="00077D75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rPr>
                <w:sz w:val="20"/>
                <w:szCs w:val="20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20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rPr>
                <w:sz w:val="20"/>
                <w:szCs w:val="20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rPr>
                <w:sz w:val="20"/>
                <w:szCs w:val="20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rPr>
                <w:sz w:val="20"/>
                <w:szCs w:val="20"/>
              </w:rPr>
            </w:pPr>
          </w:p>
        </w:tc>
      </w:tr>
      <w:tr w:rsidR="00077D75" w:rsidTr="00077D75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077D75" w:rsidTr="00077D75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3074.54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-2876.85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077D75" w:rsidTr="00077D75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3089.80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-2864.61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077D75" w:rsidTr="00077D75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3023.00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-2749.99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077D75" w:rsidTr="00077D75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3006.00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-2679.99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077D75" w:rsidTr="00077D75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3000.00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-2439.99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077D75" w:rsidTr="00077D75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2978.00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-2387.99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077D75" w:rsidTr="00077D75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2858.18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-2349.24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077D75" w:rsidTr="00077D75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2792.49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-2333.27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Аналитический </w:t>
            </w:r>
            <w:r>
              <w:rPr>
                <w:sz w:val="20"/>
                <w:szCs w:val="20"/>
              </w:rPr>
              <w:lastRenderedPageBreak/>
              <w:t>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077D75" w:rsidTr="00077D75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9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2670.24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-2116.05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077D75" w:rsidTr="00077D75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2616.04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-2171.38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077D75" w:rsidTr="00077D75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2707.00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-2339.99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077D75" w:rsidTr="00077D75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2714.44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-2411.38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077D75" w:rsidTr="00077D75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2720.00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-2770.00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077D75" w:rsidTr="00077D75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2966.00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-2800.00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077D75" w:rsidTr="00077D75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3052.90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-2897.62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077D75" w:rsidTr="00077D75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3074.54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-2876.85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Аналитический метод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077D75" w:rsidTr="00077D75">
        <w:tc>
          <w:tcPr>
            <w:tcW w:w="961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Сведения о характерных точках части (частей) границы объекта</w:t>
            </w:r>
            <w:r>
              <w:rPr>
                <w:sz w:val="20"/>
                <w:szCs w:val="20"/>
              </w:rPr>
              <w:br/>
            </w:r>
          </w:p>
        </w:tc>
      </w:tr>
      <w:tr w:rsidR="00077D75" w:rsidTr="00077D75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Обозначение характерных точек части границы</w:t>
            </w:r>
          </w:p>
        </w:tc>
        <w:tc>
          <w:tcPr>
            <w:tcW w:w="27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Координаты, </w:t>
            </w:r>
            <w:proofErr w:type="gramStart"/>
            <w:r>
              <w:rPr>
                <w:sz w:val="20"/>
                <w:szCs w:val="20"/>
              </w:rPr>
              <w:t>м</w:t>
            </w:r>
            <w:proofErr w:type="gramEnd"/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Средняя </w:t>
            </w:r>
            <w:proofErr w:type="spellStart"/>
            <w:r>
              <w:rPr>
                <w:sz w:val="20"/>
                <w:szCs w:val="20"/>
              </w:rPr>
              <w:t>квадратическая</w:t>
            </w:r>
            <w:proofErr w:type="spellEnd"/>
            <w:r>
              <w:rPr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>
              <w:rPr>
                <w:sz w:val="20"/>
                <w:szCs w:val="20"/>
              </w:rPr>
              <w:t>Mt</w:t>
            </w:r>
            <w:proofErr w:type="spellEnd"/>
            <w:r>
              <w:rPr>
                <w:sz w:val="20"/>
                <w:szCs w:val="20"/>
              </w:rPr>
              <w:t>), м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077D75" w:rsidTr="00077D75"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rPr>
                <w:sz w:val="20"/>
                <w:szCs w:val="20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20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rPr>
                <w:sz w:val="20"/>
                <w:szCs w:val="20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rPr>
                <w:sz w:val="20"/>
                <w:szCs w:val="20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rPr>
                <w:sz w:val="20"/>
                <w:szCs w:val="20"/>
              </w:rPr>
            </w:pPr>
          </w:p>
        </w:tc>
      </w:tr>
      <w:tr w:rsidR="00077D75" w:rsidTr="00077D75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077D75" w:rsidTr="00077D75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077D75" w:rsidRDefault="00077D75" w:rsidP="00077D75">
      <w:pPr>
        <w:pStyle w:val="5"/>
        <w:shd w:val="clear" w:color="auto" w:fill="FFFFFF"/>
        <w:spacing w:before="0" w:after="240"/>
        <w:jc w:val="center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</w:rPr>
        <w:br/>
      </w:r>
      <w:r>
        <w:rPr>
          <w:rFonts w:ascii="Arial" w:hAnsi="Arial" w:cs="Arial"/>
          <w:color w:val="444444"/>
        </w:rPr>
        <w:br/>
        <w:t>Раздел 4</w:t>
      </w:r>
      <w:r>
        <w:rPr>
          <w:rFonts w:ascii="Arial" w:hAnsi="Arial" w:cs="Arial"/>
          <w:color w:val="444444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638"/>
      </w:tblGrid>
      <w:tr w:rsidR="00077D75" w:rsidTr="00077D75">
        <w:trPr>
          <w:trHeight w:val="15"/>
        </w:trPr>
        <w:tc>
          <w:tcPr>
            <w:tcW w:w="9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77D75" w:rsidRDefault="00077D75">
            <w:pPr>
              <w:rPr>
                <w:sz w:val="2"/>
                <w:szCs w:val="20"/>
              </w:rPr>
            </w:pPr>
          </w:p>
        </w:tc>
      </w:tr>
      <w:tr w:rsidR="00077D75" w:rsidTr="00077D75">
        <w:tc>
          <w:tcPr>
            <w:tcW w:w="9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План границ объекта</w:t>
            </w:r>
          </w:p>
        </w:tc>
      </w:tr>
      <w:tr w:rsidR="00077D75" w:rsidTr="00077D75">
        <w:tc>
          <w:tcPr>
            <w:tcW w:w="9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a4"/>
              <w:spacing w:before="0" w:beforeAutospacing="0" w:after="24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6416675" cy="3761105"/>
                  <wp:effectExtent l="19050" t="0" r="3175" b="0"/>
                  <wp:docPr id="55" name="Рисунок 55" descr="https://api.docs.cntd.ru/img/43/06/62/08/0/fe0fe4bc-6aac-4c85-8d76-b6cc66bd5712/P00580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api.docs.cntd.ru/img/43/06/62/08/0/fe0fe4bc-6aac-4c85-8d76-b6cc66bd5712/P00580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6675" cy="3761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D75" w:rsidTr="00077D75">
        <w:tc>
          <w:tcPr>
            <w:tcW w:w="9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a4"/>
              <w:spacing w:before="0" w:beforeAutospacing="0" w:after="240" w:afterAutospacing="0"/>
              <w:textAlignment w:val="baseline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6416675" cy="2401570"/>
                  <wp:effectExtent l="19050" t="0" r="3175" b="0"/>
                  <wp:docPr id="56" name="Рисунок 56" descr="https://api.docs.cntd.ru/img/43/06/62/08/0/fe0fe4bc-6aac-4c85-8d76-b6cc66bd5712/P00580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api.docs.cntd.ru/img/43/06/62/08/0/fe0fe4bc-6aac-4c85-8d76-b6cc66bd5712/P00580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6675" cy="2401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D75" w:rsidTr="00077D75">
        <w:trPr>
          <w:trHeight w:val="15"/>
        </w:trPr>
        <w:tc>
          <w:tcPr>
            <w:tcW w:w="9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77D75" w:rsidRDefault="00077D75">
            <w:pPr>
              <w:rPr>
                <w:sz w:val="2"/>
                <w:szCs w:val="20"/>
              </w:rPr>
            </w:pPr>
          </w:p>
        </w:tc>
      </w:tr>
      <w:tr w:rsidR="00077D75" w:rsidTr="00077D75">
        <w:tc>
          <w:tcPr>
            <w:tcW w:w="9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a4"/>
              <w:spacing w:before="0" w:beforeAutospacing="0" w:after="24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6416675" cy="3212465"/>
                  <wp:effectExtent l="19050" t="0" r="3175" b="0"/>
                  <wp:docPr id="57" name="Рисунок 57" descr="https://api.docs.cntd.ru/img/43/06/62/08/0/fe0fe4bc-6aac-4c85-8d76-b6cc66bd5712/P005A0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api.docs.cntd.ru/img/43/06/62/08/0/fe0fe4bc-6aac-4c85-8d76-b6cc66bd5712/P005A00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6675" cy="3212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D75" w:rsidTr="00077D75">
        <w:tc>
          <w:tcPr>
            <w:tcW w:w="9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77D75" w:rsidRDefault="00077D75">
            <w:pPr>
              <w:pStyle w:val="a4"/>
              <w:spacing w:before="0" w:beforeAutospacing="0" w:after="240" w:afterAutospacing="0"/>
              <w:textAlignment w:val="baseline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6416675" cy="2607945"/>
                  <wp:effectExtent l="19050" t="0" r="3175" b="0"/>
                  <wp:docPr id="58" name="Рисунок 58" descr="https://api.docs.cntd.ru/img/43/06/62/08/0/fe0fe4bc-6aac-4c85-8d76-b6cc66bd5712/P005A0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api.docs.cntd.ru/img/43/06/62/08/0/fe0fe4bc-6aac-4c85-8d76-b6cc66bd5712/P005A0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6675" cy="2607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7D75" w:rsidRDefault="00077D75" w:rsidP="00077D75">
      <w:pPr>
        <w:pStyle w:val="3"/>
        <w:shd w:val="clear" w:color="auto" w:fill="FFFFFF"/>
        <w:spacing w:before="0" w:beforeAutospacing="0" w:after="240" w:afterAutospacing="0"/>
        <w:jc w:val="right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br/>
      </w:r>
      <w:r>
        <w:rPr>
          <w:rFonts w:ascii="Arial" w:hAnsi="Arial" w:cs="Arial"/>
          <w:color w:val="444444"/>
          <w:sz w:val="20"/>
          <w:szCs w:val="20"/>
        </w:rPr>
        <w:br/>
        <w:t>Приложение 2</w:t>
      </w:r>
      <w:r>
        <w:rPr>
          <w:rFonts w:ascii="Arial" w:hAnsi="Arial" w:cs="Arial"/>
          <w:color w:val="444444"/>
          <w:sz w:val="20"/>
          <w:szCs w:val="20"/>
        </w:rPr>
        <w:br/>
        <w:t>к Положению</w:t>
      </w:r>
      <w:r>
        <w:rPr>
          <w:rFonts w:ascii="Arial" w:hAnsi="Arial" w:cs="Arial"/>
          <w:color w:val="444444"/>
          <w:sz w:val="20"/>
          <w:szCs w:val="20"/>
        </w:rPr>
        <w:br/>
        <w:t>о парке культуры и отдыха Ивановской области</w:t>
      </w:r>
    </w:p>
    <w:p w:rsidR="00077D75" w:rsidRDefault="00077D75" w:rsidP="00077D75">
      <w:pPr>
        <w:pStyle w:val="headertext"/>
        <w:shd w:val="clear" w:color="auto" w:fill="FFFFFF"/>
        <w:spacing w:before="0" w:beforeAutospacing="0" w:after="240" w:afterAutospacing="0"/>
        <w:jc w:val="center"/>
        <w:textAlignment w:val="baseline"/>
        <w:rPr>
          <w:rFonts w:ascii="Arial" w:hAnsi="Arial" w:cs="Arial"/>
          <w:b/>
          <w:bCs/>
          <w:color w:val="444444"/>
          <w:sz w:val="20"/>
          <w:szCs w:val="20"/>
        </w:rPr>
      </w:pPr>
      <w:r>
        <w:rPr>
          <w:rFonts w:ascii="Arial" w:hAnsi="Arial" w:cs="Arial"/>
          <w:b/>
          <w:bCs/>
          <w:color w:val="444444"/>
          <w:sz w:val="20"/>
          <w:szCs w:val="20"/>
        </w:rPr>
        <w:br/>
        <w:t>Характеристика (описание) парка культуры и отдыха Ивановской области "Парк культуры и отдыха имени В.Я. Степанова"</w:t>
      </w:r>
    </w:p>
    <w:p w:rsidR="00077D75" w:rsidRDefault="00077D75" w:rsidP="00077D75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</w:p>
    <w:p w:rsidR="00077D75" w:rsidRDefault="00077D75" w:rsidP="00077D75">
      <w:pPr>
        <w:pStyle w:val="formattext"/>
        <w:shd w:val="clear" w:color="auto" w:fill="FFFFFF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1. Сведения о ландшафтах, климате, о составе растительности и животного мира, водных, минеральных и других природных ресурсов.</w:t>
      </w:r>
      <w:r>
        <w:rPr>
          <w:rFonts w:ascii="Arial" w:hAnsi="Arial" w:cs="Arial"/>
          <w:color w:val="444444"/>
          <w:sz w:val="20"/>
          <w:szCs w:val="20"/>
        </w:rPr>
        <w:br/>
      </w:r>
    </w:p>
    <w:p w:rsidR="00077D75" w:rsidRDefault="00077D75" w:rsidP="00077D75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</w:p>
    <w:p w:rsidR="00077D75" w:rsidRDefault="00077D75" w:rsidP="00077D75">
      <w:pPr>
        <w:pStyle w:val="formattext"/>
        <w:shd w:val="clear" w:color="auto" w:fill="FFFFFF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1.1. Геоморфологическая характеристика территории. На территории парка культуры и отдыха Ивановской области "Парк культуры и отдыха имени В.Я. Степанова" (далее - ООПТ) выделяются следующие геоморфологические элементы:</w:t>
      </w:r>
      <w:r>
        <w:rPr>
          <w:rFonts w:ascii="Arial" w:hAnsi="Arial" w:cs="Arial"/>
          <w:color w:val="444444"/>
          <w:sz w:val="20"/>
          <w:szCs w:val="20"/>
        </w:rPr>
        <w:br/>
      </w:r>
    </w:p>
    <w:p w:rsidR="00077D75" w:rsidRDefault="00077D75" w:rsidP="00077D75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</w:p>
    <w:p w:rsidR="00077D75" w:rsidRDefault="00077D75" w:rsidP="00E06D76">
      <w:pPr>
        <w:pStyle w:val="formattext"/>
        <w:shd w:val="clear" w:color="auto" w:fill="FFFFFF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 xml:space="preserve">1) ровное плато левого коренного берега р.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Уводь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с отметками 121 - 123 м абсолютной высоты. Сюда относится вся северная, северо-восточная и северо-западная части ООПТ, примыкающие к железной дороге и ул. Смольной </w:t>
      </w:r>
      <w:proofErr w:type="gramStart"/>
      <w:r>
        <w:rPr>
          <w:rFonts w:ascii="Arial" w:hAnsi="Arial" w:cs="Arial"/>
          <w:color w:val="444444"/>
          <w:sz w:val="20"/>
          <w:szCs w:val="20"/>
        </w:rPr>
        <w:t>г</w:t>
      </w:r>
      <w:proofErr w:type="gramEnd"/>
      <w:r>
        <w:rPr>
          <w:rFonts w:ascii="Arial" w:hAnsi="Arial" w:cs="Arial"/>
          <w:color w:val="444444"/>
          <w:sz w:val="20"/>
          <w:szCs w:val="20"/>
        </w:rPr>
        <w:t xml:space="preserve">. Иваново, а также территория бывшего наркологического </w:t>
      </w:r>
      <w:r>
        <w:rPr>
          <w:rFonts w:ascii="Arial" w:hAnsi="Arial" w:cs="Arial"/>
          <w:color w:val="444444"/>
          <w:sz w:val="20"/>
          <w:szCs w:val="20"/>
        </w:rPr>
        <w:lastRenderedPageBreak/>
        <w:t>диспансера;</w:t>
      </w:r>
      <w:r>
        <w:rPr>
          <w:rFonts w:ascii="Arial" w:hAnsi="Arial" w:cs="Arial"/>
          <w:color w:val="444444"/>
          <w:sz w:val="20"/>
          <w:szCs w:val="20"/>
        </w:rPr>
        <w:br/>
      </w:r>
    </w:p>
    <w:p w:rsidR="00077D75" w:rsidRDefault="00077D75" w:rsidP="00E06D76">
      <w:pPr>
        <w:pStyle w:val="formattext"/>
        <w:shd w:val="clear" w:color="auto" w:fill="FFFFFF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 xml:space="preserve">2) склон левого коренного берега р.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Уводь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с широким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облесенным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тальвегом, полого спускающимся от центральной части ООПТ к пойме реки. Высота: 101 - 120 м. Длина склона: 150 - 200 м;</w:t>
      </w:r>
      <w:r>
        <w:rPr>
          <w:rFonts w:ascii="Arial" w:hAnsi="Arial" w:cs="Arial"/>
          <w:color w:val="444444"/>
          <w:sz w:val="20"/>
          <w:szCs w:val="20"/>
        </w:rPr>
        <w:br/>
      </w:r>
    </w:p>
    <w:p w:rsidR="00077D75" w:rsidRDefault="00077D75" w:rsidP="00077D75">
      <w:pPr>
        <w:pStyle w:val="formattext"/>
        <w:shd w:val="clear" w:color="auto" w:fill="FFFFFF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 xml:space="preserve">3) пойма р.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Уводь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с отметками поверхности 99,5 - 100 м. Пойма хорошо дифференцирована на прирусловую, центральную и притеррасную части. После намыва пляжа высота поймы стала на 1 м выше.</w:t>
      </w:r>
      <w:r>
        <w:rPr>
          <w:rFonts w:ascii="Arial" w:hAnsi="Arial" w:cs="Arial"/>
          <w:color w:val="444444"/>
          <w:sz w:val="20"/>
          <w:szCs w:val="20"/>
        </w:rPr>
        <w:br/>
      </w:r>
    </w:p>
    <w:p w:rsidR="00077D75" w:rsidRDefault="00077D75" w:rsidP="00077D75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</w:p>
    <w:p w:rsidR="00077D75" w:rsidRDefault="00077D75" w:rsidP="00077D75">
      <w:pPr>
        <w:pStyle w:val="formattext"/>
        <w:shd w:val="clear" w:color="auto" w:fill="FFFFFF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 xml:space="preserve">1.2. Рельеф. Общий характер рельефа представлен флювиогляциальной зандровой равниной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позднемосковского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оледенения. Участки, прилегающие к р.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Уводь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, имеют эрозионно-аккумулятивный рельеф пойм современных рек. Рельеф территории ООПТ представлен платообразным возвышением (наивысшая отметка 123 м), спускающимся амфитеатром к р.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Уводь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. Экспозиция склона территории ООПТ юго-западная. Наиболее возвышенная часть располагается на территории бывшего наркологического диспансера, пониженная - в пойме р.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Уводь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. Примерно на середине территории ООПТ с северо-востока на юго-запад проходит балка, состоящая из двух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отвершков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длиной 500 и 400 м, входящая в пойму р.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Уводь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. До 1960-х гг. пойменная часть ООПТ была заболоченной. Начиная с 1958 г. земснарядом проводился размыв берегов р.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Уводь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для создания возле парка большого водного зеркала.</w:t>
      </w:r>
      <w:r>
        <w:rPr>
          <w:rFonts w:ascii="Arial" w:hAnsi="Arial" w:cs="Arial"/>
          <w:color w:val="444444"/>
          <w:sz w:val="20"/>
          <w:szCs w:val="20"/>
        </w:rPr>
        <w:br/>
      </w:r>
    </w:p>
    <w:p w:rsidR="00077D75" w:rsidRDefault="00077D75" w:rsidP="00077D75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</w:p>
    <w:p w:rsidR="00077D75" w:rsidRDefault="00077D75" w:rsidP="00077D75">
      <w:pPr>
        <w:pStyle w:val="formattext"/>
        <w:shd w:val="clear" w:color="auto" w:fill="FFFFFF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 xml:space="preserve">1.3. Климат. Специальных климатических наблюдений в парке не проводилось. Климат территории, занимаемой ООПТ, характеризуется показателями климата </w:t>
      </w:r>
      <w:proofErr w:type="gramStart"/>
      <w:r>
        <w:rPr>
          <w:rFonts w:ascii="Arial" w:hAnsi="Arial" w:cs="Arial"/>
          <w:color w:val="444444"/>
          <w:sz w:val="20"/>
          <w:szCs w:val="20"/>
        </w:rPr>
        <w:t>г</w:t>
      </w:r>
      <w:proofErr w:type="gramEnd"/>
      <w:r>
        <w:rPr>
          <w:rFonts w:ascii="Arial" w:hAnsi="Arial" w:cs="Arial"/>
          <w:color w:val="444444"/>
          <w:sz w:val="20"/>
          <w:szCs w:val="20"/>
        </w:rPr>
        <w:t xml:space="preserve">. Иваново. Климат </w:t>
      </w:r>
      <w:proofErr w:type="gramStart"/>
      <w:r>
        <w:rPr>
          <w:rFonts w:ascii="Arial" w:hAnsi="Arial" w:cs="Arial"/>
          <w:color w:val="444444"/>
          <w:sz w:val="20"/>
          <w:szCs w:val="20"/>
        </w:rPr>
        <w:t>г</w:t>
      </w:r>
      <w:proofErr w:type="gramEnd"/>
      <w:r>
        <w:rPr>
          <w:rFonts w:ascii="Arial" w:hAnsi="Arial" w:cs="Arial"/>
          <w:color w:val="444444"/>
          <w:sz w:val="20"/>
          <w:szCs w:val="20"/>
        </w:rPr>
        <w:t xml:space="preserve">. Иванова умеренно континентальный. Для него характерно сравнительно жаркое лето и морозная зима с устойчивым снежным покровом. Наиболее холодным месяцем зимы является январь, среднемесячная температура которого составляет -12,0 °C. Абсолютный минимум наблюдался в январе 1940 г. (-46 °C). Один раз в 20 лет абсолютный минимум достигает -42 °C. Самым теплым месяцем лета является июль, среднемесячная температура которого составляет +17,5 °C. Абсолютный максимум +36,9 °C зафиксирован 26.07.2010. Среднегодовая температура составляет +3,6 °C. В среднем продолжительность безморозного периода в </w:t>
      </w:r>
      <w:proofErr w:type="gramStart"/>
      <w:r>
        <w:rPr>
          <w:rFonts w:ascii="Arial" w:hAnsi="Arial" w:cs="Arial"/>
          <w:color w:val="444444"/>
          <w:sz w:val="20"/>
          <w:szCs w:val="20"/>
        </w:rPr>
        <w:t>г</w:t>
      </w:r>
      <w:proofErr w:type="gramEnd"/>
      <w:r>
        <w:rPr>
          <w:rFonts w:ascii="Arial" w:hAnsi="Arial" w:cs="Arial"/>
          <w:color w:val="444444"/>
          <w:sz w:val="20"/>
          <w:szCs w:val="20"/>
        </w:rPr>
        <w:t>. Иваново составляет 123 дня.</w:t>
      </w:r>
      <w:r>
        <w:rPr>
          <w:rFonts w:ascii="Arial" w:hAnsi="Arial" w:cs="Arial"/>
          <w:color w:val="444444"/>
          <w:sz w:val="20"/>
          <w:szCs w:val="20"/>
        </w:rPr>
        <w:br/>
      </w:r>
    </w:p>
    <w:p w:rsidR="00077D75" w:rsidRDefault="00077D75" w:rsidP="00077D75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</w:p>
    <w:p w:rsidR="00077D75" w:rsidRDefault="00077D75" w:rsidP="00077D75">
      <w:pPr>
        <w:pStyle w:val="formattext"/>
        <w:shd w:val="clear" w:color="auto" w:fill="FFFFFF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 xml:space="preserve">Значения температур в </w:t>
      </w:r>
      <w:proofErr w:type="gramStart"/>
      <w:r>
        <w:rPr>
          <w:rFonts w:ascii="Arial" w:hAnsi="Arial" w:cs="Arial"/>
          <w:color w:val="444444"/>
          <w:sz w:val="20"/>
          <w:szCs w:val="20"/>
        </w:rPr>
        <w:t>г</w:t>
      </w:r>
      <w:proofErr w:type="gramEnd"/>
      <w:r>
        <w:rPr>
          <w:rFonts w:ascii="Arial" w:hAnsi="Arial" w:cs="Arial"/>
          <w:color w:val="444444"/>
          <w:sz w:val="20"/>
          <w:szCs w:val="20"/>
        </w:rPr>
        <w:t>. Иваново по месяцам и количество осадков (по данным Гидрометцентра России) представлены в таблице 1.</w:t>
      </w:r>
      <w:r>
        <w:rPr>
          <w:rFonts w:ascii="Arial" w:hAnsi="Arial" w:cs="Arial"/>
          <w:color w:val="444444"/>
          <w:sz w:val="20"/>
          <w:szCs w:val="20"/>
        </w:rPr>
        <w:br/>
      </w:r>
    </w:p>
    <w:p w:rsidR="00077D75" w:rsidRDefault="00077D75" w:rsidP="00077D75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br/>
        <w:t xml:space="preserve">Аллювиальные (наносные) слоистые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слабодерновые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песчаные почвы доминируют в прирусловой пойме левого берега р.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Уводь</w:t>
      </w:r>
      <w:proofErr w:type="spellEnd"/>
      <w:r>
        <w:rPr>
          <w:rFonts w:ascii="Arial" w:hAnsi="Arial" w:cs="Arial"/>
          <w:color w:val="444444"/>
          <w:sz w:val="20"/>
          <w:szCs w:val="20"/>
        </w:rPr>
        <w:t>. Они характеризуются слабым развитием гумусового горизонта.</w:t>
      </w:r>
      <w:r>
        <w:rPr>
          <w:rFonts w:ascii="Arial" w:hAnsi="Arial" w:cs="Arial"/>
          <w:color w:val="444444"/>
          <w:sz w:val="20"/>
          <w:szCs w:val="20"/>
        </w:rPr>
        <w:br/>
      </w:r>
    </w:p>
    <w:p w:rsidR="00077D75" w:rsidRDefault="00077D75" w:rsidP="00077D75">
      <w:pPr>
        <w:pStyle w:val="formattext"/>
        <w:spacing w:before="0" w:beforeAutospacing="0" w:after="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</w:p>
    <w:p w:rsidR="00077D75" w:rsidRDefault="00077D75" w:rsidP="00077D75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1.6. Растительный и животный мир.</w:t>
      </w:r>
      <w:r>
        <w:rPr>
          <w:rFonts w:ascii="Arial" w:hAnsi="Arial" w:cs="Arial"/>
          <w:color w:val="444444"/>
          <w:sz w:val="20"/>
          <w:szCs w:val="20"/>
        </w:rPr>
        <w:br/>
      </w:r>
    </w:p>
    <w:p w:rsidR="00077D75" w:rsidRDefault="00077D75" w:rsidP="00E06D76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1.6.1. Растительность и флора.</w:t>
      </w:r>
      <w:r>
        <w:rPr>
          <w:rFonts w:ascii="Arial" w:hAnsi="Arial" w:cs="Arial"/>
          <w:color w:val="444444"/>
          <w:sz w:val="20"/>
          <w:szCs w:val="20"/>
        </w:rPr>
        <w:br/>
      </w:r>
    </w:p>
    <w:p w:rsidR="00077D75" w:rsidRDefault="00077D75" w:rsidP="00077D75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 xml:space="preserve">1.6.1.1. Растительность. Лесопарковая часть территории ООПТ преимущественно занята лесными сообществами естественного и искусственного происхождения. В составе естественных древесных насаждений - только две породы - сосна обыкновенная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Pinus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sylvestris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L. и береза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повислая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Betula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pendula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Roth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. в возрасте 80 - 100 лет. Тридцать лет тому назад была и третья порода - ель европейская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Picea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abies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(L.)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Karst</w:t>
      </w:r>
      <w:proofErr w:type="spellEnd"/>
      <w:r>
        <w:rPr>
          <w:rFonts w:ascii="Arial" w:hAnsi="Arial" w:cs="Arial"/>
          <w:color w:val="444444"/>
          <w:sz w:val="20"/>
          <w:szCs w:val="20"/>
        </w:rPr>
        <w:t>, сейчас встречаются только единичные ее экземпляры.</w:t>
      </w:r>
      <w:r>
        <w:rPr>
          <w:rFonts w:ascii="Arial" w:hAnsi="Arial" w:cs="Arial"/>
          <w:color w:val="444444"/>
          <w:sz w:val="20"/>
          <w:szCs w:val="20"/>
        </w:rPr>
        <w:br/>
      </w:r>
    </w:p>
    <w:p w:rsidR="00077D75" w:rsidRDefault="00077D75" w:rsidP="00077D75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 xml:space="preserve">В основном территория ООПТ покрыта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слабоизреженными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лесными насаждениями с сомкнутостью крон 40 - 50%. Естественный подрост практически отсутствует. Подлесок выражен неравномерно, он состоит из бузины красной (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Sambucus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racemosa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L.), бересклета бородавчатого (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Euonymus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verrucosa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Scop</w:t>
      </w:r>
      <w:proofErr w:type="spellEnd"/>
      <w:r>
        <w:rPr>
          <w:rFonts w:ascii="Arial" w:hAnsi="Arial" w:cs="Arial"/>
          <w:color w:val="444444"/>
          <w:sz w:val="20"/>
          <w:szCs w:val="20"/>
        </w:rPr>
        <w:t>.) и рябины обыкновенной (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Sorbus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aucuparia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L.), жимолости лесной, малины. </w:t>
      </w:r>
      <w:proofErr w:type="gramStart"/>
      <w:r>
        <w:rPr>
          <w:rFonts w:ascii="Arial" w:hAnsi="Arial" w:cs="Arial"/>
          <w:color w:val="444444"/>
          <w:sz w:val="20"/>
          <w:szCs w:val="20"/>
        </w:rPr>
        <w:t xml:space="preserve">В парковой части из насаждений преобладают лиственные декоративные деревья (черемуха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Маака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, черемуха виргинская, черемуха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пенсильванская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, клен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Гиннала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, клен татарский, клен американский, ясень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пенсильванский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, боярышник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зеленомякотный</w:t>
      </w:r>
      <w:proofErr w:type="spellEnd"/>
      <w:r>
        <w:rPr>
          <w:rFonts w:ascii="Arial" w:hAnsi="Arial" w:cs="Arial"/>
          <w:color w:val="444444"/>
          <w:sz w:val="20"/>
          <w:szCs w:val="20"/>
        </w:rPr>
        <w:t>, ирга колосистая, тополь сибирский, тополь душистый и др.), а в лесопарковой - сосновые леса.</w:t>
      </w:r>
      <w:r>
        <w:rPr>
          <w:rFonts w:ascii="Arial" w:hAnsi="Arial" w:cs="Arial"/>
          <w:color w:val="444444"/>
          <w:sz w:val="20"/>
          <w:szCs w:val="20"/>
        </w:rPr>
        <w:br/>
      </w:r>
      <w:proofErr w:type="gramEnd"/>
    </w:p>
    <w:p w:rsidR="00077D75" w:rsidRDefault="00077D75" w:rsidP="00077D75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 xml:space="preserve">Сосновые леса с примесью березы. Участки данных лесов (средний возраст насаждений составляет 100 - 110 лет) встречаются на наиболее высоких местах ООПТ на легких дерново-подзолистых супесчаных почвах. Сомкнутость крон не выше 0,5 - 0,6. Около 10 лет назад на участках ООПТ этого типа насаждений проведена подсадка березы (3 - 5-летнего возраста) и других </w:t>
      </w:r>
      <w:r>
        <w:rPr>
          <w:rFonts w:ascii="Arial" w:hAnsi="Arial" w:cs="Arial"/>
          <w:color w:val="444444"/>
          <w:sz w:val="20"/>
          <w:szCs w:val="20"/>
        </w:rPr>
        <w:lastRenderedPageBreak/>
        <w:t>декоративных деревьев и кустарников. Травянистый покров представлен в основном злаками и разнотравьем.</w:t>
      </w:r>
      <w:r>
        <w:rPr>
          <w:rFonts w:ascii="Arial" w:hAnsi="Arial" w:cs="Arial"/>
          <w:color w:val="444444"/>
          <w:sz w:val="20"/>
          <w:szCs w:val="20"/>
        </w:rPr>
        <w:br/>
      </w:r>
    </w:p>
    <w:p w:rsidR="00077D75" w:rsidRDefault="00077D75" w:rsidP="00077D75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 xml:space="preserve">Сосновые леса с участием лиственных пород. Средний возраст насаждений - 50 - 100 лет, сомкнутость крон деревьев достигает 0,8. </w:t>
      </w:r>
      <w:proofErr w:type="gramStart"/>
      <w:r>
        <w:rPr>
          <w:rFonts w:ascii="Arial" w:hAnsi="Arial" w:cs="Arial"/>
          <w:color w:val="444444"/>
          <w:sz w:val="20"/>
          <w:szCs w:val="20"/>
        </w:rPr>
        <w:t>Расположен</w:t>
      </w:r>
      <w:proofErr w:type="gramEnd"/>
      <w:r>
        <w:rPr>
          <w:rFonts w:ascii="Arial" w:hAnsi="Arial" w:cs="Arial"/>
          <w:color w:val="444444"/>
          <w:sz w:val="20"/>
          <w:szCs w:val="20"/>
        </w:rPr>
        <w:t xml:space="preserve"> в центральной (основной) части ООПТ на дерново-слабоподзолистых супесчаных почвах. В составе насаждений преобладает сосна со значительной примесью березы и других лиственных пород (посадки прежних лет: липа мелколистная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Tilia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cordata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Mill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., вяз гладкий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Ulmus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laevis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Pall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., ясень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пенсильванский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Fraxinus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pensylvanica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L., клен американский, или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ясенелистный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Acer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negundo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L.).</w:t>
      </w:r>
      <w:r>
        <w:rPr>
          <w:rFonts w:ascii="Arial" w:hAnsi="Arial" w:cs="Arial"/>
          <w:color w:val="444444"/>
          <w:sz w:val="20"/>
          <w:szCs w:val="20"/>
        </w:rPr>
        <w:br/>
      </w:r>
    </w:p>
    <w:p w:rsidR="00077D75" w:rsidRDefault="00077D75" w:rsidP="00077D75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 xml:space="preserve">Участки лиственных лесов. Преобладающий тип насаждений ООПТ. Встречаются на дерново-среднеподзолистых песчанисто-легкосуглинистых почвах. Средний возраст насаждений - 50 - 100 лет. Насаждения сильно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изрежены</w:t>
      </w:r>
      <w:proofErr w:type="spellEnd"/>
      <w:r>
        <w:rPr>
          <w:rFonts w:ascii="Arial" w:hAnsi="Arial" w:cs="Arial"/>
          <w:color w:val="444444"/>
          <w:sz w:val="20"/>
          <w:szCs w:val="20"/>
        </w:rPr>
        <w:t>, и только в некоторых местах сомкнутость крон достигает 0,5 - 0,7. Имеются в довольно значительном количестве загущенные посадки деревьев (липа, ясень, вяз, клен). В подлеске встречаются молодые посадки деревьев естественного (рябина, бересклет) и искусственного происхождения, например, боярышник кровяно-красный (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Crataegus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sanguinea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Pall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.), спирея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иволистная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(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Spiraea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salicifola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L.),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карагана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древовидная, или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караганник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древовидный, акация желтая (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Caragana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arborescens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Lam</w:t>
      </w:r>
      <w:proofErr w:type="spellEnd"/>
      <w:r>
        <w:rPr>
          <w:rFonts w:ascii="Arial" w:hAnsi="Arial" w:cs="Arial"/>
          <w:color w:val="444444"/>
          <w:sz w:val="20"/>
          <w:szCs w:val="20"/>
        </w:rPr>
        <w:t>.), шиповник майский (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Rosa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majalis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Herrm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.), шиповник морщинистый (R.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rugosa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Thunb</w:t>
      </w:r>
      <w:proofErr w:type="spellEnd"/>
      <w:r>
        <w:rPr>
          <w:rFonts w:ascii="Arial" w:hAnsi="Arial" w:cs="Arial"/>
          <w:color w:val="444444"/>
          <w:sz w:val="20"/>
          <w:szCs w:val="20"/>
        </w:rPr>
        <w:t>.). Травянистый покров разнотравно-злаковый средней густоты.</w:t>
      </w:r>
      <w:r>
        <w:rPr>
          <w:rFonts w:ascii="Arial" w:hAnsi="Arial" w:cs="Arial"/>
          <w:color w:val="444444"/>
          <w:sz w:val="20"/>
          <w:szCs w:val="20"/>
        </w:rPr>
        <w:br/>
      </w:r>
    </w:p>
    <w:p w:rsidR="00077D75" w:rsidRDefault="00077D75" w:rsidP="00077D75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  <w:sz w:val="20"/>
          <w:szCs w:val="20"/>
        </w:rPr>
      </w:pPr>
      <w:proofErr w:type="gramStart"/>
      <w:r>
        <w:rPr>
          <w:rFonts w:ascii="Arial" w:hAnsi="Arial" w:cs="Arial"/>
          <w:color w:val="444444"/>
          <w:sz w:val="20"/>
          <w:szCs w:val="20"/>
        </w:rPr>
        <w:t xml:space="preserve">В настоящее время на территории ООПТ в результате искусственной подсадки произрастают более 40 видов деревьев и кустарников, из них преобладают: сосна обыкновенная, береза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повислая</w:t>
      </w:r>
      <w:proofErr w:type="spellEnd"/>
      <w:r>
        <w:rPr>
          <w:rFonts w:ascii="Arial" w:hAnsi="Arial" w:cs="Arial"/>
          <w:color w:val="444444"/>
          <w:sz w:val="20"/>
          <w:szCs w:val="20"/>
        </w:rPr>
        <w:t>, липа мелколистная, клен остролистный, или платановидный (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Acer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platanoides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L.), вяз гладкий, ольха серая (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Alnus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incana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(L.)</w:t>
      </w:r>
      <w:proofErr w:type="gram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proofErr w:type="gramStart"/>
      <w:r>
        <w:rPr>
          <w:rFonts w:ascii="Arial" w:hAnsi="Arial" w:cs="Arial"/>
          <w:color w:val="444444"/>
          <w:sz w:val="20"/>
          <w:szCs w:val="20"/>
        </w:rPr>
        <w:t>Moench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.), черемуха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Маака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Padus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maackii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(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Rupr</w:t>
      </w:r>
      <w:proofErr w:type="spellEnd"/>
      <w:r>
        <w:rPr>
          <w:rFonts w:ascii="Arial" w:hAnsi="Arial" w:cs="Arial"/>
          <w:color w:val="444444"/>
          <w:sz w:val="20"/>
          <w:szCs w:val="20"/>
        </w:rPr>
        <w:t>.)</w:t>
      </w:r>
      <w:proofErr w:type="gram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Kom</w:t>
      </w:r>
      <w:proofErr w:type="spellEnd"/>
      <w:r>
        <w:rPr>
          <w:rFonts w:ascii="Arial" w:hAnsi="Arial" w:cs="Arial"/>
          <w:color w:val="444444"/>
          <w:sz w:val="20"/>
          <w:szCs w:val="20"/>
        </w:rPr>
        <w:t>., боярышник кровяно-красный, бузина красная, рябина обыкновенная, шиповник майский и др.</w:t>
      </w:r>
      <w:r>
        <w:rPr>
          <w:rFonts w:ascii="Arial" w:hAnsi="Arial" w:cs="Arial"/>
          <w:color w:val="444444"/>
          <w:sz w:val="20"/>
          <w:szCs w:val="20"/>
        </w:rPr>
        <w:br/>
      </w:r>
    </w:p>
    <w:p w:rsidR="00077D75" w:rsidRDefault="00077D75" w:rsidP="00E06D76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  <w:sz w:val="20"/>
          <w:szCs w:val="20"/>
        </w:rPr>
      </w:pPr>
      <w:proofErr w:type="gramStart"/>
      <w:r>
        <w:rPr>
          <w:rFonts w:ascii="Arial" w:hAnsi="Arial" w:cs="Arial"/>
          <w:color w:val="444444"/>
          <w:sz w:val="20"/>
          <w:szCs w:val="20"/>
        </w:rPr>
        <w:t xml:space="preserve">В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травяно-кустарничном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ярусе разреженных древостоев в парковой части среди трав выделяются наиболее устойчивые к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вытаптыванию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виды: горец птичий (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Polygonum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aviculare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L.), клевер ползучий (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Trifolium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repens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L.), мятлик луговой (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Poa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pratensis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L.), мятлик однолетний (P.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annua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L.), ежа сборная (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Dactylis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glomerata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L.), подорожник средний (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Plantago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media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L.), подорожник большой (P.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major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L.), вероника дубравная (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Veronica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chamaedrys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L.) и др.</w:t>
      </w:r>
      <w:r>
        <w:rPr>
          <w:rFonts w:ascii="Arial" w:hAnsi="Arial" w:cs="Arial"/>
          <w:color w:val="444444"/>
          <w:sz w:val="20"/>
          <w:szCs w:val="20"/>
        </w:rPr>
        <w:br/>
      </w:r>
      <w:proofErr w:type="gramEnd"/>
    </w:p>
    <w:p w:rsidR="00077D75" w:rsidRDefault="00077D75" w:rsidP="00077D75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Лесные насаждения ООПТ имеют большое рекреационное, экологическое и природоохранное значение.</w:t>
      </w:r>
      <w:r>
        <w:rPr>
          <w:rFonts w:ascii="Arial" w:hAnsi="Arial" w:cs="Arial"/>
          <w:color w:val="444444"/>
          <w:sz w:val="20"/>
          <w:szCs w:val="20"/>
        </w:rPr>
        <w:br/>
      </w:r>
    </w:p>
    <w:p w:rsidR="00077D75" w:rsidRDefault="00077D75" w:rsidP="00077D75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 xml:space="preserve">Луга на территории представлены фрагментарно, участки луговой растительности в значительной степени деградированы. Доминируют злаково-разнотравные луга. В притеррасной части поймы левого берега р.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Уводь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встречаются заболоченные луга, в составе которых преобладают пушица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многоколосковая</w:t>
      </w:r>
      <w:proofErr w:type="spellEnd"/>
      <w:r>
        <w:rPr>
          <w:rFonts w:ascii="Arial" w:hAnsi="Arial" w:cs="Arial"/>
          <w:color w:val="444444"/>
          <w:sz w:val="20"/>
          <w:szCs w:val="20"/>
        </w:rPr>
        <w:t>, мятлик болотный, щучка дернистая, мытник болотный, осока черная, осока дернистая.</w:t>
      </w:r>
      <w:r>
        <w:rPr>
          <w:rFonts w:ascii="Arial" w:hAnsi="Arial" w:cs="Arial"/>
          <w:color w:val="444444"/>
          <w:sz w:val="20"/>
          <w:szCs w:val="20"/>
        </w:rPr>
        <w:br/>
      </w:r>
    </w:p>
    <w:p w:rsidR="00077D75" w:rsidRDefault="00077D75" w:rsidP="00077D75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 xml:space="preserve">В прирусловой пойме распространены низкотравные сбитые суходольные луга с доминированием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псаммофильных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видов, устойчивых к антропогенным нагрузкам. </w:t>
      </w:r>
      <w:proofErr w:type="gramStart"/>
      <w:r>
        <w:rPr>
          <w:rFonts w:ascii="Arial" w:hAnsi="Arial" w:cs="Arial"/>
          <w:color w:val="444444"/>
          <w:sz w:val="20"/>
          <w:szCs w:val="20"/>
        </w:rPr>
        <w:t xml:space="preserve">Здесь встречаются ассоциации с участием мятлика однолетнего, овсяницы красной, костреца безостого, полевицы тонкой, икотника серо-зеленого, горца птичьего, ситника тонкого,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тимина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обыкновенного, одуванчика лекарственного, подорожника большого, желтушника левкойного, незабудки полевой, вероники весенней, частухи подорожниковой и др.</w:t>
      </w:r>
      <w:r>
        <w:rPr>
          <w:rFonts w:ascii="Arial" w:hAnsi="Arial" w:cs="Arial"/>
          <w:color w:val="444444"/>
          <w:sz w:val="20"/>
          <w:szCs w:val="20"/>
        </w:rPr>
        <w:br/>
      </w:r>
      <w:proofErr w:type="gramEnd"/>
    </w:p>
    <w:p w:rsidR="00077D75" w:rsidRDefault="00077D75" w:rsidP="00077D75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 xml:space="preserve">Прибрежно-водная и водная растительность представлена группами гидрофильных видов. </w:t>
      </w:r>
      <w:proofErr w:type="gramStart"/>
      <w:r>
        <w:rPr>
          <w:rFonts w:ascii="Arial" w:hAnsi="Arial" w:cs="Arial"/>
          <w:color w:val="444444"/>
          <w:sz w:val="20"/>
          <w:szCs w:val="20"/>
        </w:rPr>
        <w:t xml:space="preserve">По берегам часто встречаются заросли манника высокого, тростника южного, канареечника тростниковидного, рогоза широколистного,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зюзника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европейского, чистеца болотного,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шлемника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обыкновенного, ежеголовника прямого, вероники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длиннолистной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, таволги вязолистной и др. В воде отмечены группы обычных водных растений (кубышка желтая, рдест плавающий, элодея канадская, роголистник погруженный, ряска малая,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водокрас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лягушачий и др.), реже небольшие популяции формирует кувшинка чисто-белая, горец земноводный.</w:t>
      </w:r>
      <w:r>
        <w:rPr>
          <w:rFonts w:ascii="Arial" w:hAnsi="Arial" w:cs="Arial"/>
          <w:color w:val="444444"/>
          <w:sz w:val="20"/>
          <w:szCs w:val="20"/>
        </w:rPr>
        <w:br/>
      </w:r>
      <w:proofErr w:type="gramEnd"/>
    </w:p>
    <w:p w:rsidR="00077D75" w:rsidRDefault="00077D75" w:rsidP="00077D75">
      <w:pPr>
        <w:pStyle w:val="formattext"/>
        <w:spacing w:before="0" w:beforeAutospacing="0" w:after="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</w:p>
    <w:p w:rsidR="00077D75" w:rsidRDefault="00077D75" w:rsidP="00E06D76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1.6.1.2. Флора. Флора ООПТ богата и разнообразна, она представлена различными группами растений.</w:t>
      </w:r>
      <w:r>
        <w:rPr>
          <w:rFonts w:ascii="Arial" w:hAnsi="Arial" w:cs="Arial"/>
          <w:color w:val="444444"/>
          <w:sz w:val="20"/>
          <w:szCs w:val="20"/>
        </w:rPr>
        <w:br/>
      </w:r>
    </w:p>
    <w:p w:rsidR="00077D75" w:rsidRDefault="00077D75" w:rsidP="00077D75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Сосудистые растения. В составе флоры ООПТ насчитывается более 350 видов сосудистых растений, относящихся к 3 отделам и 4 классам. В систематической структуре преобладают цветковые растения класса двудольные.</w:t>
      </w:r>
      <w:r>
        <w:rPr>
          <w:rFonts w:ascii="Arial" w:hAnsi="Arial" w:cs="Arial"/>
          <w:color w:val="444444"/>
          <w:sz w:val="20"/>
          <w:szCs w:val="20"/>
        </w:rPr>
        <w:br/>
      </w:r>
    </w:p>
    <w:p w:rsidR="00077D75" w:rsidRDefault="00077D75" w:rsidP="00077D75">
      <w:pPr>
        <w:pStyle w:val="formattext"/>
        <w:spacing w:before="0" w:beforeAutospacing="0" w:after="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</w:p>
    <w:p w:rsidR="00077D75" w:rsidRDefault="00077D75" w:rsidP="00077D75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lastRenderedPageBreak/>
        <w:t>В целом во флоре доминируют виды местной флоры (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апофиты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) - обычные лесные, луговые и опушечные растения. </w:t>
      </w:r>
      <w:proofErr w:type="gramStart"/>
      <w:r>
        <w:rPr>
          <w:rFonts w:ascii="Arial" w:hAnsi="Arial" w:cs="Arial"/>
          <w:color w:val="444444"/>
          <w:sz w:val="20"/>
          <w:szCs w:val="20"/>
        </w:rPr>
        <w:t xml:space="preserve">Здесь сохранились типичные представители бореальных видов, характерных для темнохвойных лесов (например, кислица обыкновенная,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ожика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волосистая, вероника лекарственная, осока пальчатая и др.) и неморальные виды, приуроченные к широколиственным лесам (например, зеленчук желтый, живучка ползучая, ландыш майский, копытень европейский, осока волосистая,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пролесник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многолетний, звездчатка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ланцетолистная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и др.).</w:t>
      </w:r>
      <w:r>
        <w:rPr>
          <w:rFonts w:ascii="Arial" w:hAnsi="Arial" w:cs="Arial"/>
          <w:color w:val="444444"/>
          <w:sz w:val="20"/>
          <w:szCs w:val="20"/>
        </w:rPr>
        <w:br/>
      </w:r>
      <w:proofErr w:type="gramEnd"/>
    </w:p>
    <w:p w:rsidR="00077D75" w:rsidRDefault="00077D75" w:rsidP="00077D75">
      <w:pPr>
        <w:pStyle w:val="formattext"/>
        <w:spacing w:before="0" w:beforeAutospacing="0" w:after="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</w:p>
    <w:p w:rsidR="00077D75" w:rsidRDefault="00077D75" w:rsidP="00077D75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Спорадически встречаются представители отдела папоротниковидные (например, щитовник игольчатый, кочедыжник женский). Представители отдела плауновидные не обнаружены.</w:t>
      </w:r>
      <w:r>
        <w:rPr>
          <w:rFonts w:ascii="Arial" w:hAnsi="Arial" w:cs="Arial"/>
          <w:color w:val="444444"/>
          <w:sz w:val="20"/>
          <w:szCs w:val="20"/>
        </w:rPr>
        <w:br/>
      </w:r>
    </w:p>
    <w:p w:rsidR="00077D75" w:rsidRDefault="00077D75" w:rsidP="00077D75">
      <w:pPr>
        <w:pStyle w:val="formattext"/>
        <w:spacing w:before="0" w:beforeAutospacing="0" w:after="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</w:p>
    <w:p w:rsidR="00077D75" w:rsidRDefault="00077D75" w:rsidP="00077D75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 xml:space="preserve">В результате работ по озеленению в лесные сообщества, вдоль дорог, по берегу р.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Уводь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были высажены многие виды декоративных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интродуцированных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деревьев и кустарников, многие из которых успешно натурализовались. Среди декоративных видов есть выходцы из Северной Америки (например, клен американский, клен сахарный, ясень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пенсильванский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, черемуха виргинская, черемуха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пенсильванская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, ирга канадская и др.), представители флоры Дальнего Востока (например, шиповник морщинистый, клен приречный, или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Гиннала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, черемуха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Маака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и др.), Сибири (например,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карагана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древовидная, спирея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иволистная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, спирея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дубровколистная</w:t>
      </w:r>
      <w:proofErr w:type="spellEnd"/>
      <w:r>
        <w:rPr>
          <w:rFonts w:ascii="Arial" w:hAnsi="Arial" w:cs="Arial"/>
          <w:color w:val="444444"/>
          <w:sz w:val="20"/>
          <w:szCs w:val="20"/>
        </w:rPr>
        <w:t>, кизильник блестящий и др.).</w:t>
      </w:r>
      <w:r>
        <w:rPr>
          <w:rFonts w:ascii="Arial" w:hAnsi="Arial" w:cs="Arial"/>
          <w:color w:val="444444"/>
          <w:sz w:val="20"/>
          <w:szCs w:val="20"/>
        </w:rPr>
        <w:br/>
      </w:r>
    </w:p>
    <w:p w:rsidR="00077D75" w:rsidRDefault="00077D75" w:rsidP="00077D75">
      <w:pPr>
        <w:pStyle w:val="formattext"/>
        <w:spacing w:before="0" w:beforeAutospacing="0" w:after="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</w:p>
    <w:p w:rsidR="00077D75" w:rsidRDefault="00077D75" w:rsidP="00077D75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  <w:sz w:val="20"/>
          <w:szCs w:val="20"/>
        </w:rPr>
      </w:pPr>
      <w:proofErr w:type="gramStart"/>
      <w:r>
        <w:rPr>
          <w:rFonts w:ascii="Arial" w:hAnsi="Arial" w:cs="Arial"/>
          <w:color w:val="444444"/>
          <w:sz w:val="20"/>
          <w:szCs w:val="20"/>
        </w:rPr>
        <w:t>В составе флоры ООПТ присутствуют многие сорно-рудеральные растения, устойчивые к антропогенным нагрузкам, например, икотник серо-зеленый, щетинник сизый, недотрога мелкоцветковая, репейник паутинистый, чертополох курчавый, бодяг полевой, осот полевой, куриное просо, яснотка белая, полынь обыкновенная, полынь горькая, полынь равнинная и др.</w:t>
      </w:r>
      <w:r>
        <w:rPr>
          <w:rFonts w:ascii="Arial" w:hAnsi="Arial" w:cs="Arial"/>
          <w:color w:val="444444"/>
          <w:sz w:val="20"/>
          <w:szCs w:val="20"/>
        </w:rPr>
        <w:br/>
      </w:r>
      <w:proofErr w:type="gramEnd"/>
    </w:p>
    <w:p w:rsidR="00077D75" w:rsidRDefault="00077D75" w:rsidP="00077D75">
      <w:pPr>
        <w:pStyle w:val="formattext"/>
        <w:spacing w:before="0" w:beforeAutospacing="0" w:after="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</w:p>
    <w:p w:rsidR="00077D75" w:rsidRDefault="00077D75" w:rsidP="00077D75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 xml:space="preserve">Следует отметить, что на территории ООПТ распространяются многие адвентивные (заносные) растения, например,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тонколучник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северный (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Phalacroloma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septentrionale</w:t>
      </w:r>
      <w:proofErr w:type="spellEnd"/>
      <w:r>
        <w:rPr>
          <w:rFonts w:ascii="Arial" w:hAnsi="Arial" w:cs="Arial"/>
          <w:color w:val="444444"/>
          <w:sz w:val="20"/>
          <w:szCs w:val="20"/>
        </w:rPr>
        <w:t>), недотрога мелкоцветковая (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Impatiens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paviflora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), повой вздутый, череда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олиственная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(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Bidens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frondosa</w:t>
      </w:r>
      <w:proofErr w:type="spellEnd"/>
      <w:r>
        <w:rPr>
          <w:rFonts w:ascii="Arial" w:hAnsi="Arial" w:cs="Arial"/>
          <w:color w:val="444444"/>
          <w:sz w:val="20"/>
          <w:szCs w:val="20"/>
        </w:rPr>
        <w:t>), ситник тонкий (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Juncus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tenuis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), кипрей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железистостебельный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(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Epilobium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adenocaulon</w:t>
      </w:r>
      <w:proofErr w:type="spellEnd"/>
      <w:r>
        <w:rPr>
          <w:rFonts w:ascii="Arial" w:hAnsi="Arial" w:cs="Arial"/>
          <w:color w:val="444444"/>
          <w:sz w:val="20"/>
          <w:szCs w:val="20"/>
        </w:rPr>
        <w:t>), золотарник канадский (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Solidago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canadensis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),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эхиноцистис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дольчатый (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Echinocystis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lobata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),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ежовник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куриное просо (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Echinochloa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crusgalli</w:t>
      </w:r>
      <w:proofErr w:type="spellEnd"/>
      <w:r>
        <w:rPr>
          <w:rFonts w:ascii="Arial" w:hAnsi="Arial" w:cs="Arial"/>
          <w:color w:val="444444"/>
          <w:sz w:val="20"/>
          <w:szCs w:val="20"/>
        </w:rPr>
        <w:t>) и другие виды. За состоянием и распространением данных растений необходимо постоянное наблюдение.</w:t>
      </w:r>
      <w:r>
        <w:rPr>
          <w:rFonts w:ascii="Arial" w:hAnsi="Arial" w:cs="Arial"/>
          <w:color w:val="444444"/>
          <w:sz w:val="20"/>
          <w:szCs w:val="20"/>
        </w:rPr>
        <w:br/>
      </w:r>
    </w:p>
    <w:p w:rsidR="00077D75" w:rsidRDefault="00077D75" w:rsidP="00077D75">
      <w:pPr>
        <w:pStyle w:val="formattext"/>
        <w:spacing w:before="0" w:beforeAutospacing="0" w:after="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</w:p>
    <w:p w:rsidR="00077D75" w:rsidRDefault="00077D75" w:rsidP="00077D75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 xml:space="preserve">Водоросли. На территории ООПТ выделено две группы водорослей -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аэрофильные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и водные. Из группы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аэрофильных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обнаружено 3 вида водорослей из отдела зеленые водоросли. Водоросли, найденные в акватории р.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Уводь</w:t>
      </w:r>
      <w:proofErr w:type="spellEnd"/>
      <w:r>
        <w:rPr>
          <w:rFonts w:ascii="Arial" w:hAnsi="Arial" w:cs="Arial"/>
          <w:color w:val="444444"/>
          <w:sz w:val="20"/>
          <w:szCs w:val="20"/>
        </w:rPr>
        <w:t>, очень разнообразны. Они представлены 24 видами из отдела зеленые водоросли, 11 видами из отдела диатомовые водоросли, 4 видами из отдела желто-зеленые водоросли, 1 видом из отдела золотистые водоросли, 3 видами из отдела сине-зеленые водоросли.</w:t>
      </w:r>
      <w:r>
        <w:rPr>
          <w:rFonts w:ascii="Arial" w:hAnsi="Arial" w:cs="Arial"/>
          <w:color w:val="444444"/>
          <w:sz w:val="20"/>
          <w:szCs w:val="20"/>
        </w:rPr>
        <w:br/>
      </w:r>
    </w:p>
    <w:p w:rsidR="00077D75" w:rsidRDefault="00077D75" w:rsidP="00077D75">
      <w:pPr>
        <w:pStyle w:val="formattext"/>
        <w:spacing w:before="0" w:beforeAutospacing="0" w:after="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</w:p>
    <w:p w:rsidR="00077D75" w:rsidRDefault="00077D75" w:rsidP="00077D75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 xml:space="preserve">Лишайники. На территории ООПТ в разные годы выявлено 19 видов лишайников из 8 семейств. По структуре слоевищ лишайники парка разнообразны. Представлены все морфологические типы слоевищ: накипные,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листоватые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, кустистые. Такое высокое разнообразие лишайников согласно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лихеноиндикационному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анализу свидетельствует о чистоте атмосферного воздуха на территории ООПТ в целом.</w:t>
      </w:r>
      <w:r>
        <w:rPr>
          <w:rFonts w:ascii="Arial" w:hAnsi="Arial" w:cs="Arial"/>
          <w:color w:val="444444"/>
          <w:sz w:val="20"/>
          <w:szCs w:val="20"/>
        </w:rPr>
        <w:br/>
      </w:r>
    </w:p>
    <w:p w:rsidR="00077D75" w:rsidRDefault="00077D75" w:rsidP="00077D75">
      <w:pPr>
        <w:pStyle w:val="formattext"/>
        <w:spacing w:before="0" w:beforeAutospacing="0" w:after="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</w:p>
    <w:p w:rsidR="00077D75" w:rsidRDefault="00077D75" w:rsidP="00077D75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1.6.2. Животный мир.</w:t>
      </w:r>
      <w:r>
        <w:rPr>
          <w:rFonts w:ascii="Arial" w:hAnsi="Arial" w:cs="Arial"/>
          <w:color w:val="444444"/>
          <w:sz w:val="20"/>
          <w:szCs w:val="20"/>
        </w:rPr>
        <w:br/>
      </w:r>
    </w:p>
    <w:p w:rsidR="00077D75" w:rsidRDefault="00077D75" w:rsidP="00077D75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 xml:space="preserve">Животный мир ООПТ богат и разнообразен. Территория ООПТ предоставляет для животных целый комплекс местообитаний -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облесенные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(в том числе и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старовозрастные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) участки, пойма и русло реки, заросли кустарников, поляны и открытые участки долины реки. По долине р.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Уводь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ООПТ </w:t>
      </w:r>
      <w:proofErr w:type="gramStart"/>
      <w:r>
        <w:rPr>
          <w:rFonts w:ascii="Arial" w:hAnsi="Arial" w:cs="Arial"/>
          <w:color w:val="444444"/>
          <w:sz w:val="20"/>
          <w:szCs w:val="20"/>
        </w:rPr>
        <w:t>связан</w:t>
      </w:r>
      <w:proofErr w:type="gramEnd"/>
      <w:r>
        <w:rPr>
          <w:rFonts w:ascii="Arial" w:hAnsi="Arial" w:cs="Arial"/>
          <w:color w:val="444444"/>
          <w:sz w:val="20"/>
          <w:szCs w:val="20"/>
        </w:rPr>
        <w:t xml:space="preserve"> с естественными местообитаниями, по этому каналу происходит обогащение фауны ООПТ.</w:t>
      </w:r>
      <w:r>
        <w:rPr>
          <w:rFonts w:ascii="Arial" w:hAnsi="Arial" w:cs="Arial"/>
          <w:color w:val="444444"/>
          <w:sz w:val="20"/>
          <w:szCs w:val="20"/>
        </w:rPr>
        <w:br/>
      </w:r>
    </w:p>
    <w:p w:rsidR="00077D75" w:rsidRDefault="00077D75" w:rsidP="00077D75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 xml:space="preserve">1.6.2.1. Беспозвоночные животные. Исследования фауны беспозвоночных животных на территории ООПТ </w:t>
      </w:r>
      <w:proofErr w:type="gramStart"/>
      <w:r>
        <w:rPr>
          <w:rFonts w:ascii="Arial" w:hAnsi="Arial" w:cs="Arial"/>
          <w:color w:val="444444"/>
          <w:sz w:val="20"/>
          <w:szCs w:val="20"/>
        </w:rPr>
        <w:t>проводились</w:t>
      </w:r>
      <w:proofErr w:type="gramEnd"/>
      <w:r>
        <w:rPr>
          <w:rFonts w:ascii="Arial" w:hAnsi="Arial" w:cs="Arial"/>
          <w:color w:val="444444"/>
          <w:sz w:val="20"/>
          <w:szCs w:val="20"/>
        </w:rPr>
        <w:t xml:space="preserve"> начиная с 1980-х гг. Однако разные группы изучены неравномерно. Ниже приводятся краткие сведения о видовом составе различных типов и классов беспозвоночных животных.</w:t>
      </w:r>
      <w:r>
        <w:rPr>
          <w:rFonts w:ascii="Arial" w:hAnsi="Arial" w:cs="Arial"/>
          <w:color w:val="444444"/>
          <w:sz w:val="20"/>
          <w:szCs w:val="20"/>
        </w:rPr>
        <w:br/>
      </w:r>
    </w:p>
    <w:p w:rsidR="00077D75" w:rsidRDefault="00077D75" w:rsidP="00077D75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 xml:space="preserve">Тип кольчатые черви. Класс пиявки. </w:t>
      </w:r>
      <w:proofErr w:type="gramStart"/>
      <w:r>
        <w:rPr>
          <w:rFonts w:ascii="Arial" w:hAnsi="Arial" w:cs="Arial"/>
          <w:color w:val="444444"/>
          <w:sz w:val="20"/>
          <w:szCs w:val="20"/>
        </w:rPr>
        <w:t>Встречены</w:t>
      </w:r>
      <w:proofErr w:type="gramEnd"/>
      <w:r>
        <w:rPr>
          <w:rFonts w:ascii="Arial" w:hAnsi="Arial" w:cs="Arial"/>
          <w:color w:val="444444"/>
          <w:sz w:val="20"/>
          <w:szCs w:val="20"/>
        </w:rPr>
        <w:t xml:space="preserve"> 2 вида.</w:t>
      </w:r>
      <w:r>
        <w:rPr>
          <w:rFonts w:ascii="Arial" w:hAnsi="Arial" w:cs="Arial"/>
          <w:color w:val="444444"/>
          <w:sz w:val="20"/>
          <w:szCs w:val="20"/>
        </w:rPr>
        <w:br/>
      </w:r>
    </w:p>
    <w:p w:rsidR="00077D75" w:rsidRDefault="00077D75" w:rsidP="00077D75">
      <w:pPr>
        <w:pStyle w:val="formattext"/>
        <w:spacing w:before="0" w:beforeAutospacing="0" w:after="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</w:p>
    <w:p w:rsidR="00077D75" w:rsidRDefault="00077D75" w:rsidP="00077D75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lastRenderedPageBreak/>
        <w:t xml:space="preserve">Тип моллюски. Класс </w:t>
      </w:r>
      <w:proofErr w:type="gramStart"/>
      <w:r>
        <w:rPr>
          <w:rFonts w:ascii="Arial" w:hAnsi="Arial" w:cs="Arial"/>
          <w:color w:val="444444"/>
          <w:sz w:val="20"/>
          <w:szCs w:val="20"/>
        </w:rPr>
        <w:t>брюхоногие</w:t>
      </w:r>
      <w:proofErr w:type="gramEnd"/>
      <w:r>
        <w:rPr>
          <w:rFonts w:ascii="Arial" w:hAnsi="Arial" w:cs="Arial"/>
          <w:color w:val="444444"/>
          <w:sz w:val="20"/>
          <w:szCs w:val="20"/>
        </w:rPr>
        <w:t xml:space="preserve">. </w:t>
      </w:r>
      <w:proofErr w:type="gramStart"/>
      <w:r>
        <w:rPr>
          <w:rFonts w:ascii="Arial" w:hAnsi="Arial" w:cs="Arial"/>
          <w:color w:val="444444"/>
          <w:sz w:val="20"/>
          <w:szCs w:val="20"/>
        </w:rPr>
        <w:t>Отмечены</w:t>
      </w:r>
      <w:proofErr w:type="gramEnd"/>
      <w:r>
        <w:rPr>
          <w:rFonts w:ascii="Arial" w:hAnsi="Arial" w:cs="Arial"/>
          <w:color w:val="444444"/>
          <w:sz w:val="20"/>
          <w:szCs w:val="20"/>
        </w:rPr>
        <w:t xml:space="preserve"> 4 вида брюхоногих моллюсков из семейств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Planorbidae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Lymnaeidae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Bithyniidae</w:t>
      </w:r>
      <w:proofErr w:type="spellEnd"/>
      <w:r>
        <w:rPr>
          <w:rFonts w:ascii="Arial" w:hAnsi="Arial" w:cs="Arial"/>
          <w:color w:val="444444"/>
          <w:sz w:val="20"/>
          <w:szCs w:val="20"/>
        </w:rPr>
        <w:t>. Из двустворчатых моллюсков встречаются шаровки.</w:t>
      </w:r>
      <w:r>
        <w:rPr>
          <w:rFonts w:ascii="Arial" w:hAnsi="Arial" w:cs="Arial"/>
          <w:color w:val="444444"/>
          <w:sz w:val="20"/>
          <w:szCs w:val="20"/>
        </w:rPr>
        <w:br/>
      </w:r>
    </w:p>
    <w:p w:rsidR="00077D75" w:rsidRDefault="00077D75" w:rsidP="00077D75">
      <w:pPr>
        <w:pStyle w:val="formattext"/>
        <w:spacing w:before="0" w:beforeAutospacing="0" w:after="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</w:p>
    <w:p w:rsidR="00077D75" w:rsidRDefault="00077D75" w:rsidP="00077D75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 xml:space="preserve">Тип членистоногие. Класс </w:t>
      </w:r>
      <w:proofErr w:type="gramStart"/>
      <w:r>
        <w:rPr>
          <w:rFonts w:ascii="Arial" w:hAnsi="Arial" w:cs="Arial"/>
          <w:color w:val="444444"/>
          <w:sz w:val="20"/>
          <w:szCs w:val="20"/>
        </w:rPr>
        <w:t>ракообразные</w:t>
      </w:r>
      <w:proofErr w:type="gramEnd"/>
      <w:r>
        <w:rPr>
          <w:rFonts w:ascii="Arial" w:hAnsi="Arial" w:cs="Arial"/>
          <w:color w:val="444444"/>
          <w:sz w:val="20"/>
          <w:szCs w:val="20"/>
        </w:rPr>
        <w:t>. Отряд бокоплавы.</w:t>
      </w:r>
      <w:r>
        <w:rPr>
          <w:rFonts w:ascii="Arial" w:hAnsi="Arial" w:cs="Arial"/>
          <w:color w:val="444444"/>
          <w:sz w:val="20"/>
          <w:szCs w:val="20"/>
        </w:rPr>
        <w:br/>
      </w:r>
    </w:p>
    <w:p w:rsidR="00077D75" w:rsidRDefault="00077D75" w:rsidP="00077D75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 xml:space="preserve">Класс насекомые. На территории ООПТ обитает несколько сот видов насекомых не менее чем из 15 отрядов. Довольно богато представлены околоводные группы, личинки которых развиваются в р.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Уводь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. Встречены поденки из семейств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Ephemeridae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и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Baetidae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. Богато представлены стрекозы. </w:t>
      </w:r>
      <w:proofErr w:type="gramStart"/>
      <w:r>
        <w:rPr>
          <w:rFonts w:ascii="Arial" w:hAnsi="Arial" w:cs="Arial"/>
          <w:color w:val="444444"/>
          <w:sz w:val="20"/>
          <w:szCs w:val="20"/>
        </w:rPr>
        <w:t>Красотки</w:t>
      </w:r>
      <w:proofErr w:type="gramEnd"/>
      <w:r>
        <w:rPr>
          <w:rFonts w:ascii="Arial" w:hAnsi="Arial" w:cs="Arial"/>
          <w:color w:val="444444"/>
          <w:sz w:val="20"/>
          <w:szCs w:val="20"/>
        </w:rPr>
        <w:t xml:space="preserve"> (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Calopteryx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splendens</w:t>
      </w:r>
      <w:proofErr w:type="spellEnd"/>
      <w:r>
        <w:rPr>
          <w:rFonts w:ascii="Arial" w:hAnsi="Arial" w:cs="Arial"/>
          <w:color w:val="444444"/>
          <w:sz w:val="20"/>
          <w:szCs w:val="20"/>
        </w:rPr>
        <w:t>) летают над водой среди растений. Нередки представители стрелок и люток. Бабки и особенно настоящие стрекозы могут далеко улетать от воды и встречаются на лужайках и вдоль кромки леса. Личинки поденок и стрекоз развиваются в р. Уводи.</w:t>
      </w:r>
      <w:r>
        <w:rPr>
          <w:rFonts w:ascii="Arial" w:hAnsi="Arial" w:cs="Arial"/>
          <w:color w:val="444444"/>
          <w:sz w:val="20"/>
          <w:szCs w:val="20"/>
        </w:rPr>
        <w:br/>
      </w:r>
    </w:p>
    <w:p w:rsidR="00077D75" w:rsidRDefault="00077D75" w:rsidP="00E06D76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 xml:space="preserve">Среди прямокрылых обычны саранчовые и кузнечиковые. </w:t>
      </w:r>
      <w:proofErr w:type="gramStart"/>
      <w:r>
        <w:rPr>
          <w:rFonts w:ascii="Arial" w:hAnsi="Arial" w:cs="Arial"/>
          <w:color w:val="444444"/>
          <w:sz w:val="20"/>
          <w:szCs w:val="20"/>
        </w:rPr>
        <w:t>Равнокрылые</w:t>
      </w:r>
      <w:proofErr w:type="gramEnd"/>
      <w:r>
        <w:rPr>
          <w:rFonts w:ascii="Arial" w:hAnsi="Arial" w:cs="Arial"/>
          <w:color w:val="444444"/>
          <w:sz w:val="20"/>
          <w:szCs w:val="20"/>
        </w:rPr>
        <w:t xml:space="preserve"> хоботные представлены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слюнявицами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и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цикадочками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. Ежегодно отмечается массовое развитие тлей, вызывающих повреждения листьев деревьев и кустарников. Особенно заметны галлы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вязово-осоковой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вязово-злаковой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боярышниково-лютиковой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тлей. Отряд клопы представлен как водными (водомерки, гладыши, скрипучки), так и наземными формами. Наиболее обычны настоящие щитники, клопы-охотники, слепняки,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булавники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краевики</w:t>
      </w:r>
      <w:proofErr w:type="spellEnd"/>
      <w:r>
        <w:rPr>
          <w:rFonts w:ascii="Arial" w:hAnsi="Arial" w:cs="Arial"/>
          <w:color w:val="444444"/>
          <w:sz w:val="20"/>
          <w:szCs w:val="20"/>
        </w:rPr>
        <w:t>. Иногда встречаются скопления красноклопов.</w:t>
      </w:r>
      <w:r>
        <w:rPr>
          <w:rFonts w:ascii="Arial" w:hAnsi="Arial" w:cs="Arial"/>
          <w:color w:val="444444"/>
          <w:sz w:val="20"/>
          <w:szCs w:val="20"/>
        </w:rPr>
        <w:br/>
      </w:r>
    </w:p>
    <w:p w:rsidR="00077D75" w:rsidRDefault="00077D75" w:rsidP="00E06D76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 xml:space="preserve">На территории ООПТ разнообразны представители отряда </w:t>
      </w:r>
      <w:proofErr w:type="gramStart"/>
      <w:r>
        <w:rPr>
          <w:rFonts w:ascii="Arial" w:hAnsi="Arial" w:cs="Arial"/>
          <w:color w:val="444444"/>
          <w:sz w:val="20"/>
          <w:szCs w:val="20"/>
        </w:rPr>
        <w:t>жесткокрылых</w:t>
      </w:r>
      <w:proofErr w:type="gramEnd"/>
      <w:r>
        <w:rPr>
          <w:rFonts w:ascii="Arial" w:hAnsi="Arial" w:cs="Arial"/>
          <w:color w:val="444444"/>
          <w:sz w:val="20"/>
          <w:szCs w:val="20"/>
        </w:rPr>
        <w:t xml:space="preserve">. В реке встречаются разнообразные виды плавунцов и плавунчиков. Исследования фауны жужелиц позволили выявить 59 видов, относящихся к 22 родам. Среди них 55,9% видов являются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мезофилами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, а 44,1% - гигрофилами. Наиболее разнообразны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луго-полевая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(40,7%) и </w:t>
      </w:r>
      <w:proofErr w:type="gramStart"/>
      <w:r>
        <w:rPr>
          <w:rFonts w:ascii="Arial" w:hAnsi="Arial" w:cs="Arial"/>
          <w:color w:val="444444"/>
          <w:sz w:val="20"/>
          <w:szCs w:val="20"/>
        </w:rPr>
        <w:t>лесная</w:t>
      </w:r>
      <w:proofErr w:type="gramEnd"/>
      <w:r>
        <w:rPr>
          <w:rFonts w:ascii="Arial" w:hAnsi="Arial" w:cs="Arial"/>
          <w:color w:val="444444"/>
          <w:sz w:val="20"/>
          <w:szCs w:val="20"/>
        </w:rPr>
        <w:t xml:space="preserve"> (32,2%) фаунистические группы жужелиц. Состав жизненных форм характеризуется преобладанием хищников-зоофагов (67,8%) по сравнению с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миксофитофагами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(32,2%).</w:t>
      </w:r>
      <w:r>
        <w:rPr>
          <w:rFonts w:ascii="Arial" w:hAnsi="Arial" w:cs="Arial"/>
          <w:color w:val="444444"/>
          <w:sz w:val="20"/>
          <w:szCs w:val="20"/>
        </w:rPr>
        <w:br/>
      </w:r>
    </w:p>
    <w:p w:rsidR="00077D75" w:rsidRDefault="00077D75" w:rsidP="00077D75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  <w:sz w:val="20"/>
          <w:szCs w:val="20"/>
        </w:rPr>
      </w:pPr>
      <w:proofErr w:type="spellStart"/>
      <w:r>
        <w:rPr>
          <w:rFonts w:ascii="Arial" w:hAnsi="Arial" w:cs="Arial"/>
          <w:color w:val="444444"/>
          <w:sz w:val="20"/>
          <w:szCs w:val="20"/>
        </w:rPr>
        <w:t>Пластинчатоусые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color w:val="444444"/>
          <w:sz w:val="20"/>
          <w:szCs w:val="20"/>
        </w:rPr>
        <w:t>представлены</w:t>
      </w:r>
      <w:proofErr w:type="gramEnd"/>
      <w:r>
        <w:rPr>
          <w:rFonts w:ascii="Arial" w:hAnsi="Arial" w:cs="Arial"/>
          <w:color w:val="444444"/>
          <w:sz w:val="20"/>
          <w:szCs w:val="20"/>
        </w:rPr>
        <w:t xml:space="preserve"> разными экологическими группами. Очень обычен навозник лесной (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Geotrupes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stercorosus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). На цветах шиповника часто встречается бронзовка золотистая. Нередок хрущик садовый. В травянистом ярусе обычны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мягкотелки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малашки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узконадкрылки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шипоноски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, щелкуны. На </w:t>
      </w:r>
      <w:proofErr w:type="gramStart"/>
      <w:r>
        <w:rPr>
          <w:rFonts w:ascii="Arial" w:hAnsi="Arial" w:cs="Arial"/>
          <w:color w:val="444444"/>
          <w:sz w:val="20"/>
          <w:szCs w:val="20"/>
        </w:rPr>
        <w:t>крестоцветных</w:t>
      </w:r>
      <w:proofErr w:type="gramEnd"/>
      <w:r>
        <w:rPr>
          <w:rFonts w:ascii="Arial" w:hAnsi="Arial" w:cs="Arial"/>
          <w:color w:val="444444"/>
          <w:sz w:val="20"/>
          <w:szCs w:val="20"/>
        </w:rPr>
        <w:t xml:space="preserve"> иногда в массе встречаются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блестянки-пыльцееды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(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Meligethes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). Встречаются усачи, посещающие цветы, их личинки развиваются в мертвой древесине. Поскольку на территории ООПТ </w:t>
      </w:r>
      <w:proofErr w:type="gramStart"/>
      <w:r>
        <w:rPr>
          <w:rFonts w:ascii="Arial" w:hAnsi="Arial" w:cs="Arial"/>
          <w:color w:val="444444"/>
          <w:sz w:val="20"/>
          <w:szCs w:val="20"/>
        </w:rPr>
        <w:t>довольно мало</w:t>
      </w:r>
      <w:proofErr w:type="gramEnd"/>
      <w:r>
        <w:rPr>
          <w:rFonts w:ascii="Arial" w:hAnsi="Arial" w:cs="Arial"/>
          <w:color w:val="444444"/>
          <w:sz w:val="20"/>
          <w:szCs w:val="20"/>
        </w:rPr>
        <w:t xml:space="preserve"> поваленных деревьев, видовой состав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ксилобионтов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небогат. Среди листоедов обычны виды,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трофически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связанные с ольхой и ивами. По берегу р.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Уводь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на осоках нередки радужницы. Другие группы, развивающиеся на травянистых растениях, встречаются реже. Проводились исследования фауны долгоносиков. В результате выявлено 35 видов. Доминирующими являются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Mecinus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pascuorum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(41,1%), </w:t>
      </w:r>
      <w:proofErr w:type="gramStart"/>
      <w:r>
        <w:rPr>
          <w:rFonts w:ascii="Arial" w:hAnsi="Arial" w:cs="Arial"/>
          <w:color w:val="444444"/>
          <w:sz w:val="20"/>
          <w:szCs w:val="20"/>
        </w:rPr>
        <w:t>развивающийся</w:t>
      </w:r>
      <w:proofErr w:type="gramEnd"/>
      <w:r>
        <w:rPr>
          <w:rFonts w:ascii="Arial" w:hAnsi="Arial" w:cs="Arial"/>
          <w:color w:val="444444"/>
          <w:sz w:val="20"/>
          <w:szCs w:val="20"/>
        </w:rPr>
        <w:t xml:space="preserve"> на подорожнике, и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Nedyus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quadrimaculatus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(13,5%), развивающийся на крапиве. В фауне ООПТ преобладают виды, личинки которых являются минерами (57,3%).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Ризобионты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составляют 19,5%,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карпобионты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- 14,4%.</w:t>
      </w:r>
      <w:r>
        <w:rPr>
          <w:rFonts w:ascii="Arial" w:hAnsi="Arial" w:cs="Arial"/>
          <w:color w:val="444444"/>
          <w:sz w:val="20"/>
          <w:szCs w:val="20"/>
        </w:rPr>
        <w:br/>
      </w:r>
    </w:p>
    <w:p w:rsidR="00077D75" w:rsidRDefault="00077D75" w:rsidP="00077D75">
      <w:pPr>
        <w:pStyle w:val="formattext"/>
        <w:spacing w:before="0" w:beforeAutospacing="0" w:after="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</w:p>
    <w:p w:rsidR="00077D75" w:rsidRDefault="00077D75" w:rsidP="00077D75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 xml:space="preserve">Из </w:t>
      </w:r>
      <w:proofErr w:type="gramStart"/>
      <w:r>
        <w:rPr>
          <w:rFonts w:ascii="Arial" w:hAnsi="Arial" w:cs="Arial"/>
          <w:color w:val="444444"/>
          <w:sz w:val="20"/>
          <w:szCs w:val="20"/>
        </w:rPr>
        <w:t>сетчатокрылых</w:t>
      </w:r>
      <w:proofErr w:type="gramEnd"/>
      <w:r>
        <w:rPr>
          <w:rFonts w:ascii="Arial" w:hAnsi="Arial" w:cs="Arial"/>
          <w:color w:val="444444"/>
          <w:sz w:val="20"/>
          <w:szCs w:val="20"/>
        </w:rPr>
        <w:t xml:space="preserve"> в лесной части ООПТ нередки златоглазки. На берегу р.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Уводь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встречаются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вислокрылки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(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Sialis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lutaria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) и ручейники, в том числе и крупные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Phryganeidae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. Исследования видового состава дневных чешуекрылых позволили выявить 26 видов из 6 семейств. По сравнению с окрестностями города на территории ООПТ наблюдается обеднение видового состава, прежде всего уменьшение количества и численности видов лесного фаунистического комплекса. </w:t>
      </w:r>
      <w:proofErr w:type="gramStart"/>
      <w:r>
        <w:rPr>
          <w:rFonts w:ascii="Arial" w:hAnsi="Arial" w:cs="Arial"/>
          <w:color w:val="444444"/>
          <w:sz w:val="20"/>
          <w:szCs w:val="20"/>
        </w:rPr>
        <w:t xml:space="preserve">Преобладают виды, характерные для открытых мест, - репница, брюквенница, луговая желтушка, голубянки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икар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полуаргус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и аргус,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сенницы</w:t>
      </w:r>
      <w:proofErr w:type="spellEnd"/>
      <w:r>
        <w:rPr>
          <w:rFonts w:ascii="Arial" w:hAnsi="Arial" w:cs="Arial"/>
          <w:color w:val="444444"/>
          <w:sz w:val="20"/>
          <w:szCs w:val="20"/>
        </w:rPr>
        <w:t>, воловий глаз, черно-бурый глазок, толстоголовки, крапивница.</w:t>
      </w:r>
      <w:proofErr w:type="gramEnd"/>
      <w:r>
        <w:rPr>
          <w:rFonts w:ascii="Arial" w:hAnsi="Arial" w:cs="Arial"/>
          <w:color w:val="444444"/>
          <w:sz w:val="20"/>
          <w:szCs w:val="20"/>
        </w:rPr>
        <w:t xml:space="preserve"> Ночные чешуекрылые были исследованы на примере фауны пядениц, многие из которых активны днем. В результате удалось выявить 38 видов. Вероятно, богатый видовой состав связан с разнообразием древесно-кустарниковой растительности за счет посадок декоративных кустарников и широколиственных пород деревьев.</w:t>
      </w:r>
      <w:r>
        <w:rPr>
          <w:rFonts w:ascii="Arial" w:hAnsi="Arial" w:cs="Arial"/>
          <w:color w:val="444444"/>
          <w:sz w:val="20"/>
          <w:szCs w:val="20"/>
        </w:rPr>
        <w:br/>
      </w:r>
    </w:p>
    <w:p w:rsidR="00077D75" w:rsidRDefault="00077D75" w:rsidP="00077D75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Из двукрылых довольно разнообразны прибрежные группы, нередкие по берегам</w:t>
      </w:r>
      <w:proofErr w:type="gramStart"/>
      <w:r>
        <w:rPr>
          <w:rFonts w:ascii="Arial" w:hAnsi="Arial" w:cs="Arial"/>
          <w:color w:val="444444"/>
          <w:sz w:val="20"/>
          <w:szCs w:val="20"/>
        </w:rPr>
        <w:t xml:space="preserve"> У</w:t>
      </w:r>
      <w:proofErr w:type="gramEnd"/>
      <w:r>
        <w:rPr>
          <w:rFonts w:ascii="Arial" w:hAnsi="Arial" w:cs="Arial"/>
          <w:color w:val="444444"/>
          <w:sz w:val="20"/>
          <w:szCs w:val="20"/>
        </w:rPr>
        <w:t xml:space="preserve">води, -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Tipulidae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Limoniidae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Chironomidae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Stratiomyidae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Dolichopodidae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Ottitidae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Sciomyzidae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Sepsidae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Tylidae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. Все они в своем развитии связаны с водой или приурочены к влажным местообитаниям. Вдоль кромки леса нередки хищные мухи -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ктыри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и толкунчики, а также синантропные группы двукрылых - некоторые виды журчалок,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каллифориды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саркофагиды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мусциды</w:t>
      </w:r>
      <w:proofErr w:type="spellEnd"/>
      <w:r>
        <w:rPr>
          <w:rFonts w:ascii="Arial" w:hAnsi="Arial" w:cs="Arial"/>
          <w:color w:val="444444"/>
          <w:sz w:val="20"/>
          <w:szCs w:val="20"/>
        </w:rPr>
        <w:t>.</w:t>
      </w:r>
      <w:r>
        <w:rPr>
          <w:rFonts w:ascii="Arial" w:hAnsi="Arial" w:cs="Arial"/>
          <w:color w:val="444444"/>
          <w:sz w:val="20"/>
          <w:szCs w:val="20"/>
        </w:rPr>
        <w:br/>
      </w:r>
    </w:p>
    <w:p w:rsidR="00077D75" w:rsidRDefault="00077D75" w:rsidP="00077D75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 xml:space="preserve">Среди перепончатокрылых обычны разные группы пилильщиков и наездников. Хорошо представлены пчелиные, в том числе и редкие виды шмелей. В связи с наличием песчаных пляжей на территории между кромкой леса и р.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Уводь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встречаются роющие осы, которые строят норки в песке. Встречаются также и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складчатокрылые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осы как одиночные -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Odynerus</w:t>
      </w:r>
      <w:proofErr w:type="spellEnd"/>
      <w:r>
        <w:rPr>
          <w:rFonts w:ascii="Arial" w:hAnsi="Arial" w:cs="Arial"/>
          <w:color w:val="444444"/>
          <w:sz w:val="20"/>
          <w:szCs w:val="20"/>
        </w:rPr>
        <w:t>, так и общественные, в том числе и шершни. На территории ООПТ отмечено 5 видов муравьев.</w:t>
      </w:r>
      <w:r>
        <w:rPr>
          <w:rFonts w:ascii="Arial" w:hAnsi="Arial" w:cs="Arial"/>
          <w:color w:val="444444"/>
          <w:sz w:val="20"/>
          <w:szCs w:val="20"/>
        </w:rPr>
        <w:br/>
      </w:r>
    </w:p>
    <w:p w:rsidR="00077D75" w:rsidRDefault="00077D75" w:rsidP="00077D75">
      <w:pPr>
        <w:pStyle w:val="formattext"/>
        <w:spacing w:before="0" w:beforeAutospacing="0" w:after="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</w:p>
    <w:p w:rsidR="00077D75" w:rsidRDefault="00077D75" w:rsidP="00077D75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1.6.2.2. Позвоночные животные.</w:t>
      </w:r>
      <w:r>
        <w:rPr>
          <w:rFonts w:ascii="Arial" w:hAnsi="Arial" w:cs="Arial"/>
          <w:color w:val="444444"/>
          <w:sz w:val="20"/>
          <w:szCs w:val="20"/>
        </w:rPr>
        <w:br/>
      </w:r>
    </w:p>
    <w:p w:rsidR="00077D75" w:rsidRDefault="00077D75" w:rsidP="00077D75">
      <w:pPr>
        <w:pStyle w:val="formattext"/>
        <w:spacing w:before="0" w:beforeAutospacing="0" w:after="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</w:p>
    <w:p w:rsidR="00077D75" w:rsidRDefault="00077D75" w:rsidP="00077D75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На территории ООПТ отмечено пребывание 95 видов птиц, причем 64 вида из них гнездятся. Основу авифауны составляют лесные виды. Доминирующим видом является зяблик, гнездится большое количество славок, например, славка черноголовка (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Sylvia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atricapilla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), садовая (S.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borin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), серая (S.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communis</w:t>
      </w:r>
      <w:proofErr w:type="spellEnd"/>
      <w:r>
        <w:rPr>
          <w:rFonts w:ascii="Arial" w:hAnsi="Arial" w:cs="Arial"/>
          <w:color w:val="444444"/>
          <w:sz w:val="20"/>
          <w:szCs w:val="20"/>
        </w:rPr>
        <w:t>), пеночек (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весничка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(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Phylloscopus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trochilus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),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теньковка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(P.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collibita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), зеленая (P.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trochiloides</w:t>
      </w:r>
      <w:proofErr w:type="spellEnd"/>
      <w:r>
        <w:rPr>
          <w:rFonts w:ascii="Arial" w:hAnsi="Arial" w:cs="Arial"/>
          <w:color w:val="444444"/>
          <w:sz w:val="20"/>
          <w:szCs w:val="20"/>
        </w:rPr>
        <w:t>)), синиц, например, большая синица (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Parus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major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), обыкновенная лазоревка (P.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coeruleus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),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гренадерка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(P.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criststus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), пухляк (P.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montanus</w:t>
      </w:r>
      <w:proofErr w:type="spellEnd"/>
      <w:r>
        <w:rPr>
          <w:rFonts w:ascii="Arial" w:hAnsi="Arial" w:cs="Arial"/>
          <w:color w:val="444444"/>
          <w:sz w:val="20"/>
          <w:szCs w:val="20"/>
        </w:rPr>
        <w:t>). Из дятлов на территории ООПТ встречаются большой дятел (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Dendrocopus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major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) и малый пестрый (D.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minor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), белоспинный (D.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leucotus</w:t>
      </w:r>
      <w:proofErr w:type="spellEnd"/>
      <w:r>
        <w:rPr>
          <w:rFonts w:ascii="Arial" w:hAnsi="Arial" w:cs="Arial"/>
          <w:color w:val="444444"/>
          <w:sz w:val="20"/>
          <w:szCs w:val="20"/>
        </w:rPr>
        <w:t>), желна (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Drioscopus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martius</w:t>
      </w:r>
      <w:proofErr w:type="spellEnd"/>
      <w:r>
        <w:rPr>
          <w:rFonts w:ascii="Arial" w:hAnsi="Arial" w:cs="Arial"/>
          <w:color w:val="444444"/>
          <w:sz w:val="20"/>
          <w:szCs w:val="20"/>
        </w:rPr>
        <w:t>), зеленый (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Picus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viridis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), седой (P.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canus</w:t>
      </w:r>
      <w:proofErr w:type="spellEnd"/>
      <w:r>
        <w:rPr>
          <w:rFonts w:ascii="Arial" w:hAnsi="Arial" w:cs="Arial"/>
          <w:color w:val="444444"/>
          <w:sz w:val="20"/>
          <w:szCs w:val="20"/>
        </w:rPr>
        <w:t>).</w:t>
      </w:r>
      <w:r>
        <w:rPr>
          <w:rFonts w:ascii="Arial" w:hAnsi="Arial" w:cs="Arial"/>
          <w:color w:val="444444"/>
          <w:sz w:val="20"/>
          <w:szCs w:val="20"/>
        </w:rPr>
        <w:br/>
      </w:r>
    </w:p>
    <w:p w:rsidR="00077D75" w:rsidRDefault="00077D75" w:rsidP="00E06D76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На территории ООПТ также гнездятся хищные птицы - чеглок (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Falco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subbuteo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),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дербник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(F.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columbaris</w:t>
      </w:r>
      <w:proofErr w:type="spellEnd"/>
      <w:r>
        <w:rPr>
          <w:rFonts w:ascii="Arial" w:hAnsi="Arial" w:cs="Arial"/>
          <w:color w:val="444444"/>
          <w:sz w:val="20"/>
          <w:szCs w:val="20"/>
        </w:rPr>
        <w:t>), совы - сова ушастая (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Asio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otus</w:t>
      </w:r>
      <w:proofErr w:type="spellEnd"/>
      <w:r>
        <w:rPr>
          <w:rFonts w:ascii="Arial" w:hAnsi="Arial" w:cs="Arial"/>
          <w:color w:val="444444"/>
          <w:sz w:val="20"/>
          <w:szCs w:val="20"/>
        </w:rPr>
        <w:t>), возможно, сова серая (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Strix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strix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) и сова длиннохвостая (S.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uralensis</w:t>
      </w:r>
      <w:proofErr w:type="spellEnd"/>
      <w:r>
        <w:rPr>
          <w:rFonts w:ascii="Arial" w:hAnsi="Arial" w:cs="Arial"/>
          <w:color w:val="444444"/>
          <w:sz w:val="20"/>
          <w:szCs w:val="20"/>
        </w:rPr>
        <w:t>), неясыти. В прибрежной зоне ООПТ гнездятся водоплавающие птицы - кряква (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Anas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platyrhynchos</w:t>
      </w:r>
      <w:proofErr w:type="spellEnd"/>
      <w:r>
        <w:rPr>
          <w:rFonts w:ascii="Arial" w:hAnsi="Arial" w:cs="Arial"/>
          <w:color w:val="444444"/>
          <w:sz w:val="20"/>
          <w:szCs w:val="20"/>
        </w:rPr>
        <w:t>), речная крачка (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Sterno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hirundo</w:t>
      </w:r>
      <w:proofErr w:type="spellEnd"/>
      <w:r>
        <w:rPr>
          <w:rFonts w:ascii="Arial" w:hAnsi="Arial" w:cs="Arial"/>
          <w:color w:val="444444"/>
          <w:sz w:val="20"/>
          <w:szCs w:val="20"/>
        </w:rPr>
        <w:t>), озерная чайка (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Larus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canus</w:t>
      </w:r>
      <w:proofErr w:type="spellEnd"/>
      <w:r>
        <w:rPr>
          <w:rFonts w:ascii="Arial" w:hAnsi="Arial" w:cs="Arial"/>
          <w:color w:val="444444"/>
          <w:sz w:val="20"/>
          <w:szCs w:val="20"/>
        </w:rPr>
        <w:t>), камышница (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Gallinula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chloropus</w:t>
      </w:r>
      <w:proofErr w:type="spellEnd"/>
      <w:r>
        <w:rPr>
          <w:rFonts w:ascii="Arial" w:hAnsi="Arial" w:cs="Arial"/>
          <w:color w:val="444444"/>
          <w:sz w:val="20"/>
          <w:szCs w:val="20"/>
        </w:rPr>
        <w:t>).</w:t>
      </w:r>
      <w:r>
        <w:rPr>
          <w:rFonts w:ascii="Arial" w:hAnsi="Arial" w:cs="Arial"/>
          <w:color w:val="444444"/>
          <w:sz w:val="20"/>
          <w:szCs w:val="20"/>
        </w:rPr>
        <w:br/>
      </w:r>
    </w:p>
    <w:p w:rsidR="00077D75" w:rsidRDefault="00077D75" w:rsidP="00077D75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Рекреационный потенциал ООПТ значительно увеличивается за счет весенней и летней активности пернатых певцов - соловья (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Luscinia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luscinia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), дроздов,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зарянки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(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Erithacus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rubecula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), пеночек, славок, мухоловок и др. В зимнее время на территории ООПТ активно ведется стихийная подкормка зимующих птиц, отдыхающие устраивают и поддерживают </w:t>
      </w:r>
      <w:proofErr w:type="gramStart"/>
      <w:r>
        <w:rPr>
          <w:rFonts w:ascii="Arial" w:hAnsi="Arial" w:cs="Arial"/>
          <w:color w:val="444444"/>
          <w:sz w:val="20"/>
          <w:szCs w:val="20"/>
        </w:rPr>
        <w:t>кормушки</w:t>
      </w:r>
      <w:proofErr w:type="gramEnd"/>
      <w:r>
        <w:rPr>
          <w:rFonts w:ascii="Arial" w:hAnsi="Arial" w:cs="Arial"/>
          <w:color w:val="444444"/>
          <w:sz w:val="20"/>
          <w:szCs w:val="20"/>
        </w:rPr>
        <w:t xml:space="preserve"> как на основных маршрутах, так и в глубине парка, вдали от дорожек. Кормушки активно посещают 5 видов синиц, поползни, дятлы, зеленушки (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Chloris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chloris</w:t>
      </w:r>
      <w:proofErr w:type="spellEnd"/>
      <w:r>
        <w:rPr>
          <w:rFonts w:ascii="Arial" w:hAnsi="Arial" w:cs="Arial"/>
          <w:color w:val="444444"/>
          <w:sz w:val="20"/>
          <w:szCs w:val="20"/>
        </w:rPr>
        <w:t>), чижи (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Spinus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spinus</w:t>
      </w:r>
      <w:proofErr w:type="spellEnd"/>
      <w:r>
        <w:rPr>
          <w:rFonts w:ascii="Arial" w:hAnsi="Arial" w:cs="Arial"/>
          <w:color w:val="444444"/>
          <w:sz w:val="20"/>
          <w:szCs w:val="20"/>
        </w:rPr>
        <w:t>), щеглы (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Carduelis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carduelis</w:t>
      </w:r>
      <w:proofErr w:type="spellEnd"/>
      <w:r>
        <w:rPr>
          <w:rFonts w:ascii="Arial" w:hAnsi="Arial" w:cs="Arial"/>
          <w:color w:val="444444"/>
          <w:sz w:val="20"/>
          <w:szCs w:val="20"/>
        </w:rPr>
        <w:t>) и др.</w:t>
      </w:r>
      <w:r>
        <w:rPr>
          <w:rFonts w:ascii="Arial" w:hAnsi="Arial" w:cs="Arial"/>
          <w:color w:val="444444"/>
          <w:sz w:val="20"/>
          <w:szCs w:val="20"/>
        </w:rPr>
        <w:br/>
      </w:r>
    </w:p>
    <w:p w:rsidR="00077D75" w:rsidRDefault="00077D75" w:rsidP="00077D75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Птицы привлекают на территорию ООПТ хищников - ястреба-тетеревятника (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Accipiter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gentiles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) и перепелятника (A.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nisus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), чеглока,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дербника</w:t>
      </w:r>
      <w:proofErr w:type="spellEnd"/>
      <w:r>
        <w:rPr>
          <w:rFonts w:ascii="Arial" w:hAnsi="Arial" w:cs="Arial"/>
          <w:color w:val="444444"/>
          <w:sz w:val="20"/>
          <w:szCs w:val="20"/>
        </w:rPr>
        <w:t>, длиннохвостую и серую неясыть. Неясыти и ушастая сова добывают и грызунов.</w:t>
      </w:r>
      <w:r>
        <w:rPr>
          <w:rFonts w:ascii="Arial" w:hAnsi="Arial" w:cs="Arial"/>
          <w:color w:val="444444"/>
          <w:sz w:val="20"/>
          <w:szCs w:val="20"/>
        </w:rPr>
        <w:br/>
      </w:r>
    </w:p>
    <w:p w:rsidR="00077D75" w:rsidRDefault="00077D75" w:rsidP="00E06D76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Большой урон птицам на территории ООПТ наносят постоянно обитающие в нем в большом количестве и гнездящиеся на периферии парка и вдоль реки серые вороны (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Corvus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cornix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). Они разоряют гнезда, поедая как яйца, так и птенцов, могут добывать и слетков птиц. Отмечено разорение воронами не только мелких воробьиных птиц, но и гнезд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дербника</w:t>
      </w:r>
      <w:proofErr w:type="spellEnd"/>
      <w:r>
        <w:rPr>
          <w:rFonts w:ascii="Arial" w:hAnsi="Arial" w:cs="Arial"/>
          <w:color w:val="444444"/>
          <w:sz w:val="20"/>
          <w:szCs w:val="20"/>
        </w:rPr>
        <w:t>, сов, нападение на взрослых хищников (сов, ястребов).</w:t>
      </w:r>
      <w:r>
        <w:rPr>
          <w:rFonts w:ascii="Arial" w:hAnsi="Arial" w:cs="Arial"/>
          <w:color w:val="444444"/>
          <w:sz w:val="20"/>
          <w:szCs w:val="20"/>
        </w:rPr>
        <w:br/>
      </w:r>
    </w:p>
    <w:p w:rsidR="00077D75" w:rsidRDefault="00077D75" w:rsidP="00077D75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Из млекопитающих, кроме мышевидных грызунов и бурозубок, на территории ООПТ обитают обыкновенный крот (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Talpa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europea</w:t>
      </w:r>
      <w:proofErr w:type="spellEnd"/>
      <w:r>
        <w:rPr>
          <w:rFonts w:ascii="Arial" w:hAnsi="Arial" w:cs="Arial"/>
          <w:color w:val="444444"/>
          <w:sz w:val="20"/>
          <w:szCs w:val="20"/>
        </w:rPr>
        <w:t>), обыкновенная белка (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Sciurus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vulgaris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), в р.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Уводь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- водяная полевка (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Arvicola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terrestris</w:t>
      </w:r>
      <w:proofErr w:type="spellEnd"/>
      <w:r>
        <w:rPr>
          <w:rFonts w:ascii="Arial" w:hAnsi="Arial" w:cs="Arial"/>
          <w:color w:val="444444"/>
          <w:sz w:val="20"/>
          <w:szCs w:val="20"/>
        </w:rPr>
        <w:t>), ондатра (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Ondatra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zibethica</w:t>
      </w:r>
      <w:proofErr w:type="spellEnd"/>
      <w:r>
        <w:rPr>
          <w:rFonts w:ascii="Arial" w:hAnsi="Arial" w:cs="Arial"/>
          <w:color w:val="444444"/>
          <w:sz w:val="20"/>
          <w:szCs w:val="20"/>
        </w:rPr>
        <w:t>), речной бобр (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Castor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fiber</w:t>
      </w:r>
      <w:proofErr w:type="spellEnd"/>
      <w:r>
        <w:rPr>
          <w:rFonts w:ascii="Arial" w:hAnsi="Arial" w:cs="Arial"/>
          <w:color w:val="444444"/>
          <w:sz w:val="20"/>
          <w:szCs w:val="20"/>
        </w:rPr>
        <w:t>). Регулярно отмечаются заходы на территорию ООПТ лосей.</w:t>
      </w:r>
      <w:r>
        <w:rPr>
          <w:rFonts w:ascii="Arial" w:hAnsi="Arial" w:cs="Arial"/>
          <w:color w:val="444444"/>
          <w:sz w:val="20"/>
          <w:szCs w:val="20"/>
        </w:rPr>
        <w:br/>
      </w:r>
    </w:p>
    <w:p w:rsidR="00077D75" w:rsidRDefault="00077D75" w:rsidP="00077D75">
      <w:pPr>
        <w:pStyle w:val="formattext"/>
        <w:spacing w:before="0" w:beforeAutospacing="0" w:after="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</w:p>
    <w:p w:rsidR="00077D75" w:rsidRDefault="00077D75" w:rsidP="00077D75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2. Данные о наличии на территории ООПТ местообитаний редких и находящихся под угрозой исчезновения видов растений, животных и грибов, занесенных в Красную книгу Российской Федерации и Красную книгу Ивановской области.</w:t>
      </w:r>
      <w:r>
        <w:rPr>
          <w:rFonts w:ascii="Arial" w:hAnsi="Arial" w:cs="Arial"/>
          <w:color w:val="444444"/>
          <w:sz w:val="20"/>
          <w:szCs w:val="20"/>
        </w:rPr>
        <w:br/>
      </w:r>
    </w:p>
    <w:p w:rsidR="00077D75" w:rsidRDefault="00077D75" w:rsidP="00077D75">
      <w:pPr>
        <w:pStyle w:val="formattext"/>
        <w:spacing w:before="0" w:beforeAutospacing="0" w:after="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</w:p>
    <w:p w:rsidR="00077D75" w:rsidRDefault="00077D75" w:rsidP="00077D75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2.1. Редкие виды растений.</w:t>
      </w:r>
      <w:r>
        <w:rPr>
          <w:rFonts w:ascii="Arial" w:hAnsi="Arial" w:cs="Arial"/>
          <w:color w:val="444444"/>
          <w:sz w:val="20"/>
          <w:szCs w:val="20"/>
        </w:rPr>
        <w:br/>
      </w:r>
    </w:p>
    <w:p w:rsidR="00077D75" w:rsidRDefault="00077D75" w:rsidP="00077D75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2.1.1. Виды Красной книги Ивановской области.</w:t>
      </w:r>
      <w:r>
        <w:rPr>
          <w:rFonts w:ascii="Arial" w:hAnsi="Arial" w:cs="Arial"/>
          <w:color w:val="444444"/>
          <w:sz w:val="20"/>
          <w:szCs w:val="20"/>
        </w:rPr>
        <w:br/>
      </w:r>
    </w:p>
    <w:p w:rsidR="00077D75" w:rsidRDefault="00077D75" w:rsidP="00077D75">
      <w:pPr>
        <w:pStyle w:val="formattext"/>
        <w:spacing w:before="0" w:beforeAutospacing="0" w:after="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</w:p>
    <w:p w:rsidR="00077D75" w:rsidRDefault="00077D75" w:rsidP="00077D75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 xml:space="preserve">Пихта сибирская -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Abies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sibirica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Ledeb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, семейство </w:t>
      </w:r>
      <w:proofErr w:type="gramStart"/>
      <w:r>
        <w:rPr>
          <w:rFonts w:ascii="Arial" w:hAnsi="Arial" w:cs="Arial"/>
          <w:color w:val="444444"/>
          <w:sz w:val="20"/>
          <w:szCs w:val="20"/>
        </w:rPr>
        <w:t>сосновые</w:t>
      </w:r>
      <w:proofErr w:type="gramEnd"/>
      <w:r>
        <w:rPr>
          <w:rFonts w:ascii="Arial" w:hAnsi="Arial" w:cs="Arial"/>
          <w:color w:val="444444"/>
          <w:sz w:val="20"/>
          <w:szCs w:val="20"/>
        </w:rPr>
        <w:t xml:space="preserve"> -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Pinaceae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, категория статуса - 3. Один экземпляр растет в партерной части бывшего усадебного парка фабрикантов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Гарелиных</w:t>
      </w:r>
      <w:proofErr w:type="spellEnd"/>
      <w:r>
        <w:rPr>
          <w:rFonts w:ascii="Arial" w:hAnsi="Arial" w:cs="Arial"/>
          <w:color w:val="444444"/>
          <w:sz w:val="20"/>
          <w:szCs w:val="20"/>
        </w:rPr>
        <w:t>.</w:t>
      </w:r>
      <w:r>
        <w:rPr>
          <w:rFonts w:ascii="Arial" w:hAnsi="Arial" w:cs="Arial"/>
          <w:color w:val="444444"/>
          <w:sz w:val="20"/>
          <w:szCs w:val="20"/>
        </w:rPr>
        <w:br/>
      </w:r>
    </w:p>
    <w:p w:rsidR="00077D75" w:rsidRDefault="00077D75" w:rsidP="00E06D76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  <w:sz w:val="20"/>
          <w:szCs w:val="20"/>
        </w:rPr>
      </w:pPr>
      <w:proofErr w:type="spellStart"/>
      <w:r>
        <w:rPr>
          <w:rFonts w:ascii="Arial" w:hAnsi="Arial" w:cs="Arial"/>
          <w:color w:val="444444"/>
          <w:sz w:val="20"/>
          <w:szCs w:val="20"/>
        </w:rPr>
        <w:t>Дремлик</w:t>
      </w:r>
      <w:proofErr w:type="spellEnd"/>
      <w:r w:rsidRPr="000E49AD">
        <w:rPr>
          <w:rFonts w:ascii="Arial" w:hAnsi="Arial" w:cs="Arial"/>
          <w:color w:val="444444"/>
          <w:sz w:val="20"/>
          <w:szCs w:val="20"/>
          <w:lang w:val="en-US"/>
        </w:rPr>
        <w:t xml:space="preserve"> </w:t>
      </w:r>
      <w:r>
        <w:rPr>
          <w:rFonts w:ascii="Arial" w:hAnsi="Arial" w:cs="Arial"/>
          <w:color w:val="444444"/>
          <w:sz w:val="20"/>
          <w:szCs w:val="20"/>
        </w:rPr>
        <w:t>болотный</w:t>
      </w:r>
      <w:r w:rsidRPr="000E49AD">
        <w:rPr>
          <w:rFonts w:ascii="Arial" w:hAnsi="Arial" w:cs="Arial"/>
          <w:color w:val="444444"/>
          <w:sz w:val="20"/>
          <w:szCs w:val="20"/>
          <w:lang w:val="en-US"/>
        </w:rPr>
        <w:t xml:space="preserve"> - </w:t>
      </w:r>
      <w:proofErr w:type="spellStart"/>
      <w:r w:rsidRPr="000E49AD">
        <w:rPr>
          <w:rFonts w:ascii="Arial" w:hAnsi="Arial" w:cs="Arial"/>
          <w:color w:val="444444"/>
          <w:sz w:val="20"/>
          <w:szCs w:val="20"/>
          <w:lang w:val="en-US"/>
        </w:rPr>
        <w:t>Epipactis</w:t>
      </w:r>
      <w:proofErr w:type="spellEnd"/>
      <w:r w:rsidRPr="000E49AD">
        <w:rPr>
          <w:rFonts w:ascii="Arial" w:hAnsi="Arial" w:cs="Arial"/>
          <w:color w:val="444444"/>
          <w:sz w:val="20"/>
          <w:szCs w:val="20"/>
          <w:lang w:val="en-US"/>
        </w:rPr>
        <w:t xml:space="preserve"> </w:t>
      </w:r>
      <w:proofErr w:type="spellStart"/>
      <w:r w:rsidRPr="000E49AD">
        <w:rPr>
          <w:rFonts w:ascii="Arial" w:hAnsi="Arial" w:cs="Arial"/>
          <w:color w:val="444444"/>
          <w:sz w:val="20"/>
          <w:szCs w:val="20"/>
          <w:lang w:val="en-US"/>
        </w:rPr>
        <w:t>palustris</w:t>
      </w:r>
      <w:proofErr w:type="spellEnd"/>
      <w:r w:rsidRPr="000E49AD">
        <w:rPr>
          <w:rFonts w:ascii="Arial" w:hAnsi="Arial" w:cs="Arial"/>
          <w:color w:val="444444"/>
          <w:sz w:val="20"/>
          <w:szCs w:val="20"/>
          <w:lang w:val="en-US"/>
        </w:rPr>
        <w:t xml:space="preserve"> (Mill.)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Crantz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, семейство </w:t>
      </w:r>
      <w:proofErr w:type="gramStart"/>
      <w:r>
        <w:rPr>
          <w:rFonts w:ascii="Arial" w:hAnsi="Arial" w:cs="Arial"/>
          <w:color w:val="444444"/>
          <w:sz w:val="20"/>
          <w:szCs w:val="20"/>
        </w:rPr>
        <w:t>орхидные</w:t>
      </w:r>
      <w:proofErr w:type="gramEnd"/>
      <w:r>
        <w:rPr>
          <w:rFonts w:ascii="Arial" w:hAnsi="Arial" w:cs="Arial"/>
          <w:color w:val="444444"/>
          <w:sz w:val="20"/>
          <w:szCs w:val="20"/>
        </w:rPr>
        <w:t xml:space="preserve"> -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rchidaceae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, категория статуса - 3. Небольшая популяция площадью около 2 кв. м найдена на сыром высокотравном заболоченном лугу левого берега р.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Уводь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в парке, вдоль пешеходной тропы, в 2011 г.</w:t>
      </w:r>
      <w:r>
        <w:rPr>
          <w:rFonts w:ascii="Arial" w:hAnsi="Arial" w:cs="Arial"/>
          <w:color w:val="444444"/>
          <w:sz w:val="20"/>
          <w:szCs w:val="20"/>
        </w:rPr>
        <w:br/>
      </w:r>
    </w:p>
    <w:p w:rsidR="00077D75" w:rsidRDefault="00077D75" w:rsidP="00077D75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 xml:space="preserve">Чина болотная -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Lathyrus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palustris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L., семейство </w:t>
      </w:r>
      <w:proofErr w:type="gramStart"/>
      <w:r>
        <w:rPr>
          <w:rFonts w:ascii="Arial" w:hAnsi="Arial" w:cs="Arial"/>
          <w:color w:val="444444"/>
          <w:sz w:val="20"/>
          <w:szCs w:val="20"/>
        </w:rPr>
        <w:t>бобовые</w:t>
      </w:r>
      <w:proofErr w:type="gramEnd"/>
      <w:r>
        <w:rPr>
          <w:rFonts w:ascii="Arial" w:hAnsi="Arial" w:cs="Arial"/>
          <w:color w:val="444444"/>
          <w:sz w:val="20"/>
          <w:szCs w:val="20"/>
        </w:rPr>
        <w:t xml:space="preserve"> -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Leguminosae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, категория статуса - 3. Одиночные экземпляры были найдены в пойме левого берега р.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Уводь</w:t>
      </w:r>
      <w:proofErr w:type="spellEnd"/>
      <w:r>
        <w:rPr>
          <w:rFonts w:ascii="Arial" w:hAnsi="Arial" w:cs="Arial"/>
          <w:color w:val="444444"/>
          <w:sz w:val="20"/>
          <w:szCs w:val="20"/>
        </w:rPr>
        <w:t>, в 200 м ниже парка.</w:t>
      </w:r>
      <w:r>
        <w:rPr>
          <w:rFonts w:ascii="Arial" w:hAnsi="Arial" w:cs="Arial"/>
          <w:color w:val="444444"/>
          <w:sz w:val="20"/>
          <w:szCs w:val="20"/>
        </w:rPr>
        <w:br/>
      </w:r>
    </w:p>
    <w:p w:rsidR="00077D75" w:rsidRDefault="00077D75" w:rsidP="00077D75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  <w:sz w:val="20"/>
          <w:szCs w:val="20"/>
        </w:rPr>
      </w:pPr>
      <w:proofErr w:type="spellStart"/>
      <w:r>
        <w:rPr>
          <w:rFonts w:ascii="Arial" w:hAnsi="Arial" w:cs="Arial"/>
          <w:color w:val="444444"/>
          <w:sz w:val="20"/>
          <w:szCs w:val="20"/>
        </w:rPr>
        <w:t>Жестер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color w:val="444444"/>
          <w:sz w:val="20"/>
          <w:szCs w:val="20"/>
        </w:rPr>
        <w:t>слабительный</w:t>
      </w:r>
      <w:proofErr w:type="gramEnd"/>
      <w:r>
        <w:rPr>
          <w:rFonts w:ascii="Arial" w:hAnsi="Arial" w:cs="Arial"/>
          <w:color w:val="444444"/>
          <w:sz w:val="20"/>
          <w:szCs w:val="20"/>
        </w:rPr>
        <w:t xml:space="preserve"> -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Rhamnus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cathartica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L., семейство крушиновые -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Rhamnaceae</w:t>
      </w:r>
      <w:proofErr w:type="spellEnd"/>
      <w:r>
        <w:rPr>
          <w:rFonts w:ascii="Arial" w:hAnsi="Arial" w:cs="Arial"/>
          <w:color w:val="444444"/>
          <w:sz w:val="20"/>
          <w:szCs w:val="20"/>
        </w:rPr>
        <w:t>, категория статуса - 3. Группа кустарников растет на территории бывшего наркологического диспансера.</w:t>
      </w:r>
      <w:r>
        <w:rPr>
          <w:rFonts w:ascii="Arial" w:hAnsi="Arial" w:cs="Arial"/>
          <w:color w:val="444444"/>
          <w:sz w:val="20"/>
          <w:szCs w:val="20"/>
        </w:rPr>
        <w:br/>
      </w:r>
    </w:p>
    <w:p w:rsidR="00077D75" w:rsidRDefault="00077D75" w:rsidP="00077D75">
      <w:pPr>
        <w:pStyle w:val="formattext"/>
        <w:spacing w:before="0" w:beforeAutospacing="0" w:after="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</w:p>
    <w:p w:rsidR="00077D75" w:rsidRDefault="00077D75" w:rsidP="00077D75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2.1.2. Виды, включенные в "Дополнительный список сосудистых растений, нуждающихся в постоянном контроле".</w:t>
      </w:r>
      <w:r>
        <w:rPr>
          <w:rFonts w:ascii="Arial" w:hAnsi="Arial" w:cs="Arial"/>
          <w:color w:val="444444"/>
          <w:sz w:val="20"/>
          <w:szCs w:val="20"/>
        </w:rPr>
        <w:br/>
      </w:r>
    </w:p>
    <w:p w:rsidR="00077D75" w:rsidRDefault="00077D75" w:rsidP="00E06D76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 xml:space="preserve">Ландыш майский -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Convallaria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majalis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L., семейство </w:t>
      </w:r>
      <w:proofErr w:type="gramStart"/>
      <w:r>
        <w:rPr>
          <w:rFonts w:ascii="Arial" w:hAnsi="Arial" w:cs="Arial"/>
          <w:color w:val="444444"/>
          <w:sz w:val="20"/>
          <w:szCs w:val="20"/>
        </w:rPr>
        <w:t>лилейные</w:t>
      </w:r>
      <w:proofErr w:type="gramEnd"/>
      <w:r>
        <w:rPr>
          <w:rFonts w:ascii="Arial" w:hAnsi="Arial" w:cs="Arial"/>
          <w:color w:val="444444"/>
          <w:sz w:val="20"/>
          <w:szCs w:val="20"/>
        </w:rPr>
        <w:t xml:space="preserve"> -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Liliaceae</w:t>
      </w:r>
      <w:proofErr w:type="spellEnd"/>
      <w:r>
        <w:rPr>
          <w:rFonts w:ascii="Arial" w:hAnsi="Arial" w:cs="Arial"/>
          <w:color w:val="444444"/>
          <w:sz w:val="20"/>
          <w:szCs w:val="20"/>
        </w:rPr>
        <w:t>. Встречается в лесопарковой части ООПТ, одиночными экземплярами, изредка. За 35 лет наблюдений численность вида заметно сократилась.</w:t>
      </w:r>
      <w:r>
        <w:rPr>
          <w:rFonts w:ascii="Arial" w:hAnsi="Arial" w:cs="Arial"/>
          <w:color w:val="444444"/>
          <w:sz w:val="20"/>
          <w:szCs w:val="20"/>
        </w:rPr>
        <w:br/>
      </w:r>
    </w:p>
    <w:p w:rsidR="00077D75" w:rsidRDefault="00077D75" w:rsidP="00077D75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 xml:space="preserve">Кувшинка чисто-белая -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Nymphaea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candida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C.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Presl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, семейство </w:t>
      </w:r>
      <w:proofErr w:type="gramStart"/>
      <w:r>
        <w:rPr>
          <w:rFonts w:ascii="Arial" w:hAnsi="Arial" w:cs="Arial"/>
          <w:color w:val="444444"/>
          <w:sz w:val="20"/>
          <w:szCs w:val="20"/>
        </w:rPr>
        <w:t>кувшинковые</w:t>
      </w:r>
      <w:proofErr w:type="gramEnd"/>
      <w:r>
        <w:rPr>
          <w:rFonts w:ascii="Arial" w:hAnsi="Arial" w:cs="Arial"/>
          <w:color w:val="444444"/>
          <w:sz w:val="20"/>
          <w:szCs w:val="20"/>
        </w:rPr>
        <w:t xml:space="preserve"> -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Nymphaeaceaceae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. Встречается на участке р.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Уводь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, среди зарослей </w:t>
      </w:r>
      <w:proofErr w:type="gramStart"/>
      <w:r>
        <w:rPr>
          <w:rFonts w:ascii="Arial" w:hAnsi="Arial" w:cs="Arial"/>
          <w:color w:val="444444"/>
          <w:sz w:val="20"/>
          <w:szCs w:val="20"/>
        </w:rPr>
        <w:t>кубышки</w:t>
      </w:r>
      <w:proofErr w:type="gramEnd"/>
      <w:r>
        <w:rPr>
          <w:rFonts w:ascii="Arial" w:hAnsi="Arial" w:cs="Arial"/>
          <w:color w:val="444444"/>
          <w:sz w:val="20"/>
          <w:szCs w:val="20"/>
        </w:rPr>
        <w:t xml:space="preserve"> желтой и рдестов, мелкими группами, местами в значительном количестве.</w:t>
      </w:r>
      <w:r>
        <w:rPr>
          <w:rFonts w:ascii="Arial" w:hAnsi="Arial" w:cs="Arial"/>
          <w:color w:val="444444"/>
          <w:sz w:val="20"/>
          <w:szCs w:val="20"/>
        </w:rPr>
        <w:br/>
      </w:r>
    </w:p>
    <w:p w:rsidR="00077D75" w:rsidRDefault="00077D75" w:rsidP="00E06D76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 xml:space="preserve">Ветреница дубравная -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Anemone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nemorosa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L., семейство </w:t>
      </w:r>
      <w:proofErr w:type="gramStart"/>
      <w:r>
        <w:rPr>
          <w:rFonts w:ascii="Arial" w:hAnsi="Arial" w:cs="Arial"/>
          <w:color w:val="444444"/>
          <w:sz w:val="20"/>
          <w:szCs w:val="20"/>
        </w:rPr>
        <w:t>лютиковые</w:t>
      </w:r>
      <w:proofErr w:type="gramEnd"/>
      <w:r>
        <w:rPr>
          <w:rFonts w:ascii="Arial" w:hAnsi="Arial" w:cs="Arial"/>
          <w:color w:val="444444"/>
          <w:sz w:val="20"/>
          <w:szCs w:val="20"/>
        </w:rPr>
        <w:t xml:space="preserve"> -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Ranunculaceae</w:t>
      </w:r>
      <w:proofErr w:type="spellEnd"/>
      <w:r>
        <w:rPr>
          <w:rFonts w:ascii="Arial" w:hAnsi="Arial" w:cs="Arial"/>
          <w:color w:val="444444"/>
          <w:sz w:val="20"/>
          <w:szCs w:val="20"/>
        </w:rPr>
        <w:t>. Встречается в лесопарковой части ООПТ, одиночными экземплярами, редко. За 35 лет наблюдений численность вида очень сильно сократилась.</w:t>
      </w:r>
      <w:r>
        <w:rPr>
          <w:rFonts w:ascii="Arial" w:hAnsi="Arial" w:cs="Arial"/>
          <w:color w:val="444444"/>
          <w:sz w:val="20"/>
          <w:szCs w:val="20"/>
        </w:rPr>
        <w:br/>
      </w:r>
    </w:p>
    <w:p w:rsidR="00077D75" w:rsidRDefault="00077D75" w:rsidP="00077D75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 xml:space="preserve">Ветреница лютиковая -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Anemone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ranunculoides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L., семейство </w:t>
      </w:r>
      <w:proofErr w:type="gramStart"/>
      <w:r>
        <w:rPr>
          <w:rFonts w:ascii="Arial" w:hAnsi="Arial" w:cs="Arial"/>
          <w:color w:val="444444"/>
          <w:sz w:val="20"/>
          <w:szCs w:val="20"/>
        </w:rPr>
        <w:t>лютиковые</w:t>
      </w:r>
      <w:proofErr w:type="gramEnd"/>
      <w:r>
        <w:rPr>
          <w:rFonts w:ascii="Arial" w:hAnsi="Arial" w:cs="Arial"/>
          <w:color w:val="444444"/>
          <w:sz w:val="20"/>
          <w:szCs w:val="20"/>
        </w:rPr>
        <w:t xml:space="preserve"> -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Ranunculaceae</w:t>
      </w:r>
      <w:proofErr w:type="spellEnd"/>
      <w:r>
        <w:rPr>
          <w:rFonts w:ascii="Arial" w:hAnsi="Arial" w:cs="Arial"/>
          <w:color w:val="444444"/>
          <w:sz w:val="20"/>
          <w:szCs w:val="20"/>
        </w:rPr>
        <w:t>. Встречается в лесопарковой части ООПТ, одиночными экземплярами, редко. За 35 лет наблюдений численность вида заметно сократилась.</w:t>
      </w:r>
      <w:r>
        <w:rPr>
          <w:rFonts w:ascii="Arial" w:hAnsi="Arial" w:cs="Arial"/>
          <w:color w:val="444444"/>
          <w:sz w:val="20"/>
          <w:szCs w:val="20"/>
        </w:rPr>
        <w:br/>
      </w:r>
    </w:p>
    <w:p w:rsidR="00077D75" w:rsidRDefault="00077D75" w:rsidP="00077D75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 xml:space="preserve">Хохлатка плотная -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Corydalis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solida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(L.)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Clairv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., семейство </w:t>
      </w:r>
      <w:proofErr w:type="gramStart"/>
      <w:r>
        <w:rPr>
          <w:rFonts w:ascii="Arial" w:hAnsi="Arial" w:cs="Arial"/>
          <w:color w:val="444444"/>
          <w:sz w:val="20"/>
          <w:szCs w:val="20"/>
        </w:rPr>
        <w:t>маковые</w:t>
      </w:r>
      <w:proofErr w:type="gramEnd"/>
      <w:r>
        <w:rPr>
          <w:rFonts w:ascii="Arial" w:hAnsi="Arial" w:cs="Arial"/>
          <w:color w:val="444444"/>
          <w:sz w:val="20"/>
          <w:szCs w:val="20"/>
        </w:rPr>
        <w:t xml:space="preserve"> -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Papaveraceae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. Встречается небольшими группами на сохранившихся участках лесной растительности, крупные заросли формирует в заболоченной притеррасной части поймы р.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Уводь</w:t>
      </w:r>
      <w:proofErr w:type="spellEnd"/>
      <w:r>
        <w:rPr>
          <w:rFonts w:ascii="Arial" w:hAnsi="Arial" w:cs="Arial"/>
          <w:color w:val="444444"/>
          <w:sz w:val="20"/>
          <w:szCs w:val="20"/>
        </w:rPr>
        <w:t>.</w:t>
      </w:r>
      <w:r>
        <w:rPr>
          <w:rFonts w:ascii="Arial" w:hAnsi="Arial" w:cs="Arial"/>
          <w:color w:val="444444"/>
          <w:sz w:val="20"/>
          <w:szCs w:val="20"/>
        </w:rPr>
        <w:br/>
      </w:r>
    </w:p>
    <w:p w:rsidR="00077D75" w:rsidRDefault="00077D75" w:rsidP="00077D75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 xml:space="preserve">Медуница неясная -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Pulmonaria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obscura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Dum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., семейство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бурачниковые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-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Boraginaceae</w:t>
      </w:r>
      <w:proofErr w:type="spellEnd"/>
      <w:r>
        <w:rPr>
          <w:rFonts w:ascii="Arial" w:hAnsi="Arial" w:cs="Arial"/>
          <w:color w:val="444444"/>
          <w:sz w:val="20"/>
          <w:szCs w:val="20"/>
        </w:rPr>
        <w:t>. Встречается одиночными экземплярами на сохранившихся участках лесной растительности.</w:t>
      </w:r>
      <w:r>
        <w:rPr>
          <w:rFonts w:ascii="Arial" w:hAnsi="Arial" w:cs="Arial"/>
          <w:color w:val="444444"/>
          <w:sz w:val="20"/>
          <w:szCs w:val="20"/>
        </w:rPr>
        <w:br/>
      </w:r>
    </w:p>
    <w:p w:rsidR="00077D75" w:rsidRDefault="00077D75" w:rsidP="00077D75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  <w:sz w:val="20"/>
          <w:szCs w:val="20"/>
        </w:rPr>
      </w:pPr>
      <w:proofErr w:type="spellStart"/>
      <w:r>
        <w:rPr>
          <w:rFonts w:ascii="Arial" w:hAnsi="Arial" w:cs="Arial"/>
          <w:color w:val="444444"/>
          <w:sz w:val="20"/>
          <w:szCs w:val="20"/>
        </w:rPr>
        <w:t>Адокса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color w:val="444444"/>
          <w:sz w:val="20"/>
          <w:szCs w:val="20"/>
        </w:rPr>
        <w:t>мускусная</w:t>
      </w:r>
      <w:proofErr w:type="gramEnd"/>
      <w:r>
        <w:rPr>
          <w:rFonts w:ascii="Arial" w:hAnsi="Arial" w:cs="Arial"/>
          <w:color w:val="444444"/>
          <w:sz w:val="20"/>
          <w:szCs w:val="20"/>
        </w:rPr>
        <w:t xml:space="preserve"> -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Adoxa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moschatellina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L., семейство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адоксовые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-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Adoxaceae</w:t>
      </w:r>
      <w:proofErr w:type="spellEnd"/>
      <w:r>
        <w:rPr>
          <w:rFonts w:ascii="Arial" w:hAnsi="Arial" w:cs="Arial"/>
          <w:color w:val="444444"/>
          <w:sz w:val="20"/>
          <w:szCs w:val="20"/>
        </w:rPr>
        <w:t>. Встречается в лесопарковой части ООПТ, одиночными экземплярами, редко. За 35 лет наблюдений численность вида заметно сократилась.</w:t>
      </w:r>
      <w:r>
        <w:rPr>
          <w:rFonts w:ascii="Arial" w:hAnsi="Arial" w:cs="Arial"/>
          <w:color w:val="444444"/>
          <w:sz w:val="20"/>
          <w:szCs w:val="20"/>
        </w:rPr>
        <w:br/>
      </w:r>
    </w:p>
    <w:p w:rsidR="00077D75" w:rsidRDefault="00077D75" w:rsidP="00077D75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 xml:space="preserve">Душица обыкновенная -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Origanum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vulgare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L. семейство </w:t>
      </w:r>
      <w:proofErr w:type="gramStart"/>
      <w:r>
        <w:rPr>
          <w:rFonts w:ascii="Arial" w:hAnsi="Arial" w:cs="Arial"/>
          <w:color w:val="444444"/>
          <w:sz w:val="20"/>
          <w:szCs w:val="20"/>
        </w:rPr>
        <w:t>губоцветные</w:t>
      </w:r>
      <w:proofErr w:type="gramEnd"/>
      <w:r>
        <w:rPr>
          <w:rFonts w:ascii="Arial" w:hAnsi="Arial" w:cs="Arial"/>
          <w:color w:val="444444"/>
          <w:sz w:val="20"/>
          <w:szCs w:val="20"/>
        </w:rPr>
        <w:t xml:space="preserve"> -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Lamiaceae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. Встречается группами на сухих лугах по левому берегу р.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Уводь</w:t>
      </w:r>
      <w:proofErr w:type="spellEnd"/>
      <w:r>
        <w:rPr>
          <w:rFonts w:ascii="Arial" w:hAnsi="Arial" w:cs="Arial"/>
          <w:color w:val="444444"/>
          <w:sz w:val="20"/>
          <w:szCs w:val="20"/>
        </w:rPr>
        <w:t>.</w:t>
      </w:r>
      <w:r>
        <w:rPr>
          <w:rFonts w:ascii="Arial" w:hAnsi="Arial" w:cs="Arial"/>
          <w:color w:val="444444"/>
          <w:sz w:val="20"/>
          <w:szCs w:val="20"/>
        </w:rPr>
        <w:br/>
      </w:r>
    </w:p>
    <w:p w:rsidR="00077D75" w:rsidRDefault="00077D75" w:rsidP="00077D75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 xml:space="preserve">Колокольчик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персиколистный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-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Campanula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persicifolia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L., семейство </w:t>
      </w:r>
      <w:proofErr w:type="gramStart"/>
      <w:r>
        <w:rPr>
          <w:rFonts w:ascii="Arial" w:hAnsi="Arial" w:cs="Arial"/>
          <w:color w:val="444444"/>
          <w:sz w:val="20"/>
          <w:szCs w:val="20"/>
        </w:rPr>
        <w:t>колокольчиковые</w:t>
      </w:r>
      <w:proofErr w:type="gramEnd"/>
      <w:r>
        <w:rPr>
          <w:rFonts w:ascii="Arial" w:hAnsi="Arial" w:cs="Arial"/>
          <w:color w:val="444444"/>
          <w:sz w:val="20"/>
          <w:szCs w:val="20"/>
        </w:rPr>
        <w:t xml:space="preserve"> -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Campanulaceae</w:t>
      </w:r>
      <w:proofErr w:type="spellEnd"/>
      <w:r>
        <w:rPr>
          <w:rFonts w:ascii="Arial" w:hAnsi="Arial" w:cs="Arial"/>
          <w:color w:val="444444"/>
          <w:sz w:val="20"/>
          <w:szCs w:val="20"/>
        </w:rPr>
        <w:t>. Вид на территории ООПТ практически исчез, очень редко встречается в ближайших окрестностях ООПТ.</w:t>
      </w:r>
      <w:r>
        <w:rPr>
          <w:rFonts w:ascii="Arial" w:hAnsi="Arial" w:cs="Arial"/>
          <w:color w:val="444444"/>
          <w:sz w:val="20"/>
          <w:szCs w:val="20"/>
        </w:rPr>
        <w:br/>
      </w:r>
    </w:p>
    <w:p w:rsidR="00077D75" w:rsidRDefault="00077D75" w:rsidP="00077D75">
      <w:pPr>
        <w:pStyle w:val="formattext"/>
        <w:spacing w:before="0" w:beforeAutospacing="0" w:after="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</w:p>
    <w:p w:rsidR="00077D75" w:rsidRDefault="00077D75" w:rsidP="00077D75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2.2. Редкие виды грибов.</w:t>
      </w:r>
      <w:r>
        <w:rPr>
          <w:rFonts w:ascii="Arial" w:hAnsi="Arial" w:cs="Arial"/>
          <w:color w:val="444444"/>
          <w:sz w:val="20"/>
          <w:szCs w:val="20"/>
        </w:rPr>
        <w:br/>
      </w:r>
    </w:p>
    <w:p w:rsidR="00077D75" w:rsidRDefault="00077D75" w:rsidP="00E06D76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2.2.1. Виды Красной книги Российской Федерации (включены также в Красную книгу Ивановской области).</w:t>
      </w:r>
      <w:r>
        <w:rPr>
          <w:rFonts w:ascii="Arial" w:hAnsi="Arial" w:cs="Arial"/>
          <w:color w:val="444444"/>
          <w:sz w:val="20"/>
          <w:szCs w:val="20"/>
        </w:rPr>
        <w:br/>
      </w:r>
    </w:p>
    <w:p w:rsidR="00077D75" w:rsidRDefault="00077D75" w:rsidP="00077D75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  <w:sz w:val="20"/>
          <w:szCs w:val="20"/>
        </w:rPr>
      </w:pPr>
      <w:proofErr w:type="gramStart"/>
      <w:r>
        <w:rPr>
          <w:rFonts w:ascii="Arial" w:hAnsi="Arial" w:cs="Arial"/>
          <w:color w:val="444444"/>
          <w:sz w:val="20"/>
          <w:szCs w:val="20"/>
        </w:rPr>
        <w:t xml:space="preserve">Трутовик лакированный -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Ganoderma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lucidum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(W.</w:t>
      </w:r>
      <w:proofErr w:type="gram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proofErr w:type="gramStart"/>
      <w:r>
        <w:rPr>
          <w:rFonts w:ascii="Arial" w:hAnsi="Arial" w:cs="Arial"/>
          <w:color w:val="444444"/>
          <w:sz w:val="20"/>
          <w:szCs w:val="20"/>
        </w:rPr>
        <w:t>Curt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.: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Fr</w:t>
      </w:r>
      <w:proofErr w:type="spellEnd"/>
      <w:r>
        <w:rPr>
          <w:rFonts w:ascii="Arial" w:hAnsi="Arial" w:cs="Arial"/>
          <w:color w:val="444444"/>
          <w:sz w:val="20"/>
          <w:szCs w:val="20"/>
        </w:rPr>
        <w:t>.)</w:t>
      </w:r>
      <w:proofErr w:type="gramEnd"/>
      <w:r>
        <w:rPr>
          <w:rFonts w:ascii="Arial" w:hAnsi="Arial" w:cs="Arial"/>
          <w:color w:val="444444"/>
          <w:sz w:val="20"/>
          <w:szCs w:val="20"/>
        </w:rPr>
        <w:t xml:space="preserve"> P.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Karst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., класс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базидиальные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грибы -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Basidiomycetes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, порядок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ганодермовые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-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Ganodermatales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, семейство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ганодермовые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-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Ganodermataceae</w:t>
      </w:r>
      <w:proofErr w:type="spellEnd"/>
      <w:r>
        <w:rPr>
          <w:rFonts w:ascii="Arial" w:hAnsi="Arial" w:cs="Arial"/>
          <w:color w:val="444444"/>
          <w:sz w:val="20"/>
          <w:szCs w:val="20"/>
        </w:rPr>
        <w:t>, категория статуса - 3. Встречен единичный экземпляр на мертвой березе в северной части ООПТ в 2006 г.</w:t>
      </w:r>
      <w:r>
        <w:rPr>
          <w:rFonts w:ascii="Arial" w:hAnsi="Arial" w:cs="Arial"/>
          <w:color w:val="444444"/>
          <w:sz w:val="20"/>
          <w:szCs w:val="20"/>
        </w:rPr>
        <w:br/>
      </w:r>
    </w:p>
    <w:p w:rsidR="00077D75" w:rsidRDefault="00077D75" w:rsidP="00077D75">
      <w:pPr>
        <w:pStyle w:val="formattext"/>
        <w:spacing w:before="0" w:beforeAutospacing="0" w:after="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</w:p>
    <w:p w:rsidR="00077D75" w:rsidRDefault="00077D75" w:rsidP="00077D75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2.2.2. Виды Красной книги Ивановской области.</w:t>
      </w:r>
      <w:r>
        <w:rPr>
          <w:rFonts w:ascii="Arial" w:hAnsi="Arial" w:cs="Arial"/>
          <w:color w:val="444444"/>
          <w:sz w:val="20"/>
          <w:szCs w:val="20"/>
        </w:rPr>
        <w:br/>
      </w:r>
    </w:p>
    <w:p w:rsidR="00077D75" w:rsidRDefault="00077D75" w:rsidP="00077D75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  <w:sz w:val="20"/>
          <w:szCs w:val="20"/>
        </w:rPr>
      </w:pPr>
      <w:proofErr w:type="spellStart"/>
      <w:r>
        <w:rPr>
          <w:rFonts w:ascii="Arial" w:hAnsi="Arial" w:cs="Arial"/>
          <w:color w:val="444444"/>
          <w:sz w:val="20"/>
          <w:szCs w:val="20"/>
        </w:rPr>
        <w:t>Мутинус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собачий -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Mutinus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caninus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Hunds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., класс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базидиальные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грибы -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Basidiomycetes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, порядок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веселковые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-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Phallales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, семейство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веселковые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-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Phallaceae</w:t>
      </w:r>
      <w:proofErr w:type="spellEnd"/>
      <w:r>
        <w:rPr>
          <w:rFonts w:ascii="Arial" w:hAnsi="Arial" w:cs="Arial"/>
          <w:color w:val="444444"/>
          <w:sz w:val="20"/>
          <w:szCs w:val="20"/>
        </w:rPr>
        <w:t>, категория статуса - 4. На территории ООПТ ежегодно отмечается на сохранившихся участках лесной растительности, в посадке кустарников, в траве преимущественно в местах выгула собак.</w:t>
      </w:r>
      <w:r>
        <w:rPr>
          <w:rFonts w:ascii="Arial" w:hAnsi="Arial" w:cs="Arial"/>
          <w:color w:val="444444"/>
          <w:sz w:val="20"/>
          <w:szCs w:val="20"/>
        </w:rPr>
        <w:br/>
      </w:r>
    </w:p>
    <w:p w:rsidR="00077D75" w:rsidRDefault="00077D75" w:rsidP="00077D75">
      <w:pPr>
        <w:pStyle w:val="formattext"/>
        <w:spacing w:before="0" w:beforeAutospacing="0" w:after="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</w:p>
    <w:p w:rsidR="00077D75" w:rsidRDefault="00077D75" w:rsidP="00077D75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2.3. Редкие виды животных.</w:t>
      </w:r>
      <w:r>
        <w:rPr>
          <w:rFonts w:ascii="Arial" w:hAnsi="Arial" w:cs="Arial"/>
          <w:color w:val="444444"/>
          <w:sz w:val="20"/>
          <w:szCs w:val="20"/>
        </w:rPr>
        <w:br/>
      </w:r>
    </w:p>
    <w:p w:rsidR="00077D75" w:rsidRDefault="00077D75" w:rsidP="00077D75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2.3.1. Виды Красной книги Российской Федерации.</w:t>
      </w:r>
      <w:r>
        <w:rPr>
          <w:rFonts w:ascii="Arial" w:hAnsi="Arial" w:cs="Arial"/>
          <w:color w:val="444444"/>
          <w:sz w:val="20"/>
          <w:szCs w:val="20"/>
        </w:rPr>
        <w:br/>
      </w:r>
    </w:p>
    <w:p w:rsidR="00077D75" w:rsidRDefault="00077D75" w:rsidP="00077D75">
      <w:pPr>
        <w:pStyle w:val="formattext"/>
        <w:spacing w:before="0" w:beforeAutospacing="0" w:after="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</w:p>
    <w:p w:rsidR="00077D75" w:rsidRDefault="00077D75" w:rsidP="00E06D76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 xml:space="preserve">Мнемозина, или черный аполлон -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Parnassius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mnemosyne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L., семейство парусники -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Papilionidae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, отряд чешуекрылые, категория статуса - 2. На территории ООПТ существует устойчивая популяция </w:t>
      </w:r>
      <w:r>
        <w:rPr>
          <w:rFonts w:ascii="Arial" w:hAnsi="Arial" w:cs="Arial"/>
          <w:color w:val="444444"/>
          <w:sz w:val="20"/>
          <w:szCs w:val="20"/>
        </w:rPr>
        <w:lastRenderedPageBreak/>
        <w:t>этого весьма уязвимого вида (наблюдения 1993 г., конца 1990-х гг., 2009 и 2011 гг.). Вероятно, это обусловлено наличием на этом участке кормового растения гусениц - хохлатки.</w:t>
      </w:r>
      <w:r>
        <w:rPr>
          <w:rFonts w:ascii="Arial" w:hAnsi="Arial" w:cs="Arial"/>
          <w:color w:val="444444"/>
          <w:sz w:val="20"/>
          <w:szCs w:val="20"/>
        </w:rPr>
        <w:br/>
      </w:r>
    </w:p>
    <w:p w:rsidR="00077D75" w:rsidRDefault="00077D75" w:rsidP="00077D75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 xml:space="preserve">Белая лазоревка, или князек -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Parus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cianus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, отряд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воробьинообразные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-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Passeriformes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, семейство синицевые -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Paridae</w:t>
      </w:r>
      <w:proofErr w:type="spellEnd"/>
      <w:r>
        <w:rPr>
          <w:rFonts w:ascii="Arial" w:hAnsi="Arial" w:cs="Arial"/>
          <w:color w:val="444444"/>
          <w:sz w:val="20"/>
          <w:szCs w:val="20"/>
        </w:rPr>
        <w:t>, категория статуса редкости - 4 в Красной книге Российской Федерации, категория статуса - 1 в Красной книге Ивановской области. На территории ООПТ отмечались отдельные особи вне гнездового периода.</w:t>
      </w:r>
      <w:r>
        <w:rPr>
          <w:rFonts w:ascii="Arial" w:hAnsi="Arial" w:cs="Arial"/>
          <w:color w:val="444444"/>
          <w:sz w:val="20"/>
          <w:szCs w:val="20"/>
        </w:rPr>
        <w:br/>
      </w:r>
    </w:p>
    <w:p w:rsidR="00077D75" w:rsidRDefault="00077D75" w:rsidP="00077D75">
      <w:pPr>
        <w:pStyle w:val="formattext"/>
        <w:spacing w:before="0" w:beforeAutospacing="0" w:after="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</w:p>
    <w:p w:rsidR="00077D75" w:rsidRDefault="00077D75" w:rsidP="00077D75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2.3.2. Виды Красной книги Ивановской области.</w:t>
      </w:r>
      <w:r>
        <w:rPr>
          <w:rFonts w:ascii="Arial" w:hAnsi="Arial" w:cs="Arial"/>
          <w:color w:val="444444"/>
          <w:sz w:val="20"/>
          <w:szCs w:val="20"/>
        </w:rPr>
        <w:br/>
      </w:r>
    </w:p>
    <w:p w:rsidR="00077D75" w:rsidRDefault="00077D75" w:rsidP="00E06D76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 xml:space="preserve">Махаон -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Papilio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machaon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L., семейство парусники -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Papilionidae</w:t>
      </w:r>
      <w:proofErr w:type="spellEnd"/>
      <w:r>
        <w:rPr>
          <w:rFonts w:ascii="Arial" w:hAnsi="Arial" w:cs="Arial"/>
          <w:color w:val="444444"/>
          <w:sz w:val="20"/>
          <w:szCs w:val="20"/>
        </w:rPr>
        <w:t>, отряд чешуекрылые, категория статуса - 3. На территории ООПТ встречается ежегодно в количестве 1 - 2 экземпляров. Вид экологически приурочен к открытым участкам - лесным полянам, опушкам, берегу реки. Полет бабочек сильный, они способны к дальним перелетам. Имаго нуждается в питании нектаром цветов. В течение летнего сезона вид дает два поколения. Лет бабочек происходит в мае - июне и с середины июля по август. Гусеницы развиваются на растениях семейства зонтичных, зимует куколка.</w:t>
      </w:r>
      <w:r>
        <w:rPr>
          <w:rFonts w:ascii="Arial" w:hAnsi="Arial" w:cs="Arial"/>
          <w:color w:val="444444"/>
          <w:sz w:val="20"/>
          <w:szCs w:val="20"/>
        </w:rPr>
        <w:br/>
      </w:r>
    </w:p>
    <w:p w:rsidR="00077D75" w:rsidRDefault="00077D75" w:rsidP="00077D75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 xml:space="preserve">Шмель моховой -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Bombus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muscorum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F., семейство </w:t>
      </w:r>
      <w:proofErr w:type="gramStart"/>
      <w:r>
        <w:rPr>
          <w:rFonts w:ascii="Arial" w:hAnsi="Arial" w:cs="Arial"/>
          <w:color w:val="444444"/>
          <w:sz w:val="20"/>
          <w:szCs w:val="20"/>
        </w:rPr>
        <w:t>пчелиные</w:t>
      </w:r>
      <w:proofErr w:type="gramEnd"/>
      <w:r>
        <w:rPr>
          <w:rFonts w:ascii="Arial" w:hAnsi="Arial" w:cs="Arial"/>
          <w:color w:val="444444"/>
          <w:sz w:val="20"/>
          <w:szCs w:val="20"/>
        </w:rPr>
        <w:t xml:space="preserve"> -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Apidae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, отряд перепончатокрылые -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Hymenoptera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, категория статуса - 3. На территории ООПТ встречались единичные экземпляры. Теплолюбивый вид, предпочитает лужайки, берег реки, негустые кустарниковые заросли. Самки покидают места зимовок в конце апреля - конце мая. Питание происходит на растениях из разных семейств, предпочитает бобовые, сложноцветные, реже норичниковые,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бурачниковые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и розоцветные, является опылителем красного клевера. Гнезда строит на поверхности почвы из сухой травы и мха на хорошо прогреваемых участках.</w:t>
      </w:r>
      <w:r>
        <w:rPr>
          <w:rFonts w:ascii="Arial" w:hAnsi="Arial" w:cs="Arial"/>
          <w:color w:val="444444"/>
          <w:sz w:val="20"/>
          <w:szCs w:val="20"/>
        </w:rPr>
        <w:br/>
      </w:r>
    </w:p>
    <w:p w:rsidR="00077D75" w:rsidRDefault="00077D75" w:rsidP="00E06D76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 xml:space="preserve">Шмель солнечный -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Bombus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solstitialis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Panz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., семейство </w:t>
      </w:r>
      <w:proofErr w:type="gramStart"/>
      <w:r>
        <w:rPr>
          <w:rFonts w:ascii="Arial" w:hAnsi="Arial" w:cs="Arial"/>
          <w:color w:val="444444"/>
          <w:sz w:val="20"/>
          <w:szCs w:val="20"/>
        </w:rPr>
        <w:t>пчелиные</w:t>
      </w:r>
      <w:proofErr w:type="gramEnd"/>
      <w:r>
        <w:rPr>
          <w:rFonts w:ascii="Arial" w:hAnsi="Arial" w:cs="Arial"/>
          <w:color w:val="444444"/>
          <w:sz w:val="20"/>
          <w:szCs w:val="20"/>
        </w:rPr>
        <w:t xml:space="preserve"> -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Apidae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, отряд перепончатокрылые -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Hymenoptera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, категория статуса - 3. Отмечался на территории ООПТ в конце 1990-х гг. на лугах у реки. Экологически </w:t>
      </w:r>
      <w:proofErr w:type="gramStart"/>
      <w:r>
        <w:rPr>
          <w:rFonts w:ascii="Arial" w:hAnsi="Arial" w:cs="Arial"/>
          <w:color w:val="444444"/>
          <w:sz w:val="20"/>
          <w:szCs w:val="20"/>
        </w:rPr>
        <w:t>приурочен</w:t>
      </w:r>
      <w:proofErr w:type="gramEnd"/>
      <w:r>
        <w:rPr>
          <w:rFonts w:ascii="Arial" w:hAnsi="Arial" w:cs="Arial"/>
          <w:color w:val="444444"/>
          <w:sz w:val="20"/>
          <w:szCs w:val="20"/>
        </w:rPr>
        <w:t xml:space="preserve"> к лесам, главным образом сосновым, вырубкам, полям и лугам вблизи сосновых лесов и в поймах рек. Самка выходит из мест зимовок в первой декаде или середине мая. Способ гнездования наземный, гнезда из хвои, сухих листьев и мха. Семьи небольшие, до 100 особей. Питание происходит на разных видах растений.</w:t>
      </w:r>
      <w:r>
        <w:rPr>
          <w:rFonts w:ascii="Arial" w:hAnsi="Arial" w:cs="Arial"/>
          <w:color w:val="444444"/>
          <w:sz w:val="20"/>
          <w:szCs w:val="20"/>
        </w:rPr>
        <w:br/>
      </w:r>
    </w:p>
    <w:p w:rsidR="00077D75" w:rsidRDefault="00077D75" w:rsidP="00E06D76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 xml:space="preserve">Шмель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Шренка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-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Bombus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schrencki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F.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Morawitz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, семейство </w:t>
      </w:r>
      <w:proofErr w:type="gramStart"/>
      <w:r>
        <w:rPr>
          <w:rFonts w:ascii="Arial" w:hAnsi="Arial" w:cs="Arial"/>
          <w:color w:val="444444"/>
          <w:sz w:val="20"/>
          <w:szCs w:val="20"/>
        </w:rPr>
        <w:t>пчелиные</w:t>
      </w:r>
      <w:proofErr w:type="gramEnd"/>
      <w:r>
        <w:rPr>
          <w:rFonts w:ascii="Arial" w:hAnsi="Arial" w:cs="Arial"/>
          <w:color w:val="444444"/>
          <w:sz w:val="20"/>
          <w:szCs w:val="20"/>
        </w:rPr>
        <w:t xml:space="preserve"> -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Apidae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, отряд перепончатокрылые -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Hymenoptera</w:t>
      </w:r>
      <w:proofErr w:type="spellEnd"/>
      <w:r>
        <w:rPr>
          <w:rFonts w:ascii="Arial" w:hAnsi="Arial" w:cs="Arial"/>
          <w:color w:val="444444"/>
          <w:sz w:val="20"/>
          <w:szCs w:val="20"/>
        </w:rPr>
        <w:t>, категория статуса - 5. Теплолюбивый вид, экологически приуроченный к лугам, опушкам и лесным полянам в полосе смешанных и хвойных лесов. Строит наземные гнезда из растительных материалов и воска. Периодически наблюдается на территории ООПТ с конца 1990-х гг.</w:t>
      </w:r>
      <w:r>
        <w:rPr>
          <w:rFonts w:ascii="Arial" w:hAnsi="Arial" w:cs="Arial"/>
          <w:color w:val="444444"/>
          <w:sz w:val="20"/>
          <w:szCs w:val="20"/>
        </w:rPr>
        <w:br/>
      </w:r>
    </w:p>
    <w:p w:rsidR="00077D75" w:rsidRDefault="00077D75" w:rsidP="00077D75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  <w:sz w:val="20"/>
          <w:szCs w:val="20"/>
        </w:rPr>
      </w:pPr>
      <w:proofErr w:type="spellStart"/>
      <w:proofErr w:type="gramStart"/>
      <w:r>
        <w:rPr>
          <w:rFonts w:ascii="Arial" w:hAnsi="Arial" w:cs="Arial"/>
          <w:color w:val="444444"/>
          <w:sz w:val="20"/>
          <w:szCs w:val="20"/>
        </w:rPr>
        <w:t>Бембекс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носатый -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Bembex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rostrata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L., семейство роющие осы -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Sphecidae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, отряд перепончатокрылые -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Hymenoptera</w:t>
      </w:r>
      <w:proofErr w:type="spellEnd"/>
      <w:r>
        <w:rPr>
          <w:rFonts w:ascii="Arial" w:hAnsi="Arial" w:cs="Arial"/>
          <w:color w:val="444444"/>
          <w:sz w:val="20"/>
          <w:szCs w:val="20"/>
        </w:rPr>
        <w:t>, категория статуса - 3.</w:t>
      </w:r>
      <w:proofErr w:type="gramEnd"/>
      <w:r>
        <w:rPr>
          <w:rFonts w:ascii="Arial" w:hAnsi="Arial" w:cs="Arial"/>
          <w:color w:val="444444"/>
          <w:sz w:val="20"/>
          <w:szCs w:val="20"/>
        </w:rPr>
        <w:t xml:space="preserve"> Вид экологически приурочен к открытым песчаным участкам - берегам рек, лесным дорогам, опушкам и полянам. Самка роет норки в сыпучем песке, где развиваются личинки. Их пища состоит из двукрылых - мух и слепней, которых самка поставляет регулярно, в течение всего периода развития личинок, при этом она не парализует, а убивает добычу. Гнезда обычно располагаются группами. На территории ООПТ вид приурочен к песчаным местам в пойме р. Уводи.</w:t>
      </w:r>
      <w:r>
        <w:rPr>
          <w:rFonts w:ascii="Arial" w:hAnsi="Arial" w:cs="Arial"/>
          <w:color w:val="444444"/>
          <w:sz w:val="20"/>
          <w:szCs w:val="20"/>
        </w:rPr>
        <w:br/>
      </w:r>
    </w:p>
    <w:p w:rsidR="00077D75" w:rsidRDefault="00077D75" w:rsidP="00077D75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  <w:sz w:val="20"/>
          <w:szCs w:val="20"/>
        </w:rPr>
      </w:pPr>
      <w:proofErr w:type="spellStart"/>
      <w:r>
        <w:rPr>
          <w:rFonts w:ascii="Arial" w:hAnsi="Arial" w:cs="Arial"/>
          <w:color w:val="444444"/>
          <w:sz w:val="20"/>
          <w:szCs w:val="20"/>
        </w:rPr>
        <w:t>Усач-лептура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красногрудая -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Leptura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thoracica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Creutz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., семейство дровосеки, или усачи -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Cerambycidae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, отряд жесткокрылые -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Coleoptera</w:t>
      </w:r>
      <w:proofErr w:type="spellEnd"/>
      <w:r>
        <w:rPr>
          <w:rFonts w:ascii="Arial" w:hAnsi="Arial" w:cs="Arial"/>
          <w:color w:val="444444"/>
          <w:sz w:val="20"/>
          <w:szCs w:val="20"/>
        </w:rPr>
        <w:t>, категория статуса - 3. Встречается очень редко, на территории ООПТ известен единственный экземпляр в 2011 г. Вид экологически приурочен к лиственным лесам. Личинки развиваются в пнях и нижней части ствола толстоствольных деревьев, живут в белой древесной гнили березы, осины, реже липы, клена, вяза, ивы. Развитие двухгодичное, жуки встречаются со второй половины июня до августа, ведут скрытный образ жизни.</w:t>
      </w:r>
      <w:r>
        <w:rPr>
          <w:rFonts w:ascii="Arial" w:hAnsi="Arial" w:cs="Arial"/>
          <w:color w:val="444444"/>
          <w:sz w:val="20"/>
          <w:szCs w:val="20"/>
        </w:rPr>
        <w:br/>
      </w:r>
    </w:p>
    <w:p w:rsidR="00077D75" w:rsidRDefault="00077D75" w:rsidP="00077D75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  <w:sz w:val="20"/>
          <w:szCs w:val="20"/>
        </w:rPr>
      </w:pPr>
      <w:proofErr w:type="spellStart"/>
      <w:r>
        <w:rPr>
          <w:rFonts w:ascii="Arial" w:hAnsi="Arial" w:cs="Arial"/>
          <w:color w:val="444444"/>
          <w:sz w:val="20"/>
          <w:szCs w:val="20"/>
        </w:rPr>
        <w:t>Дербник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-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Falco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columbaris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, отряд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соколообразные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-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Falconiformes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, семейство </w:t>
      </w:r>
      <w:proofErr w:type="gramStart"/>
      <w:r>
        <w:rPr>
          <w:rFonts w:ascii="Arial" w:hAnsi="Arial" w:cs="Arial"/>
          <w:color w:val="444444"/>
          <w:sz w:val="20"/>
          <w:szCs w:val="20"/>
        </w:rPr>
        <w:t>соколиные</w:t>
      </w:r>
      <w:proofErr w:type="gramEnd"/>
      <w:r>
        <w:rPr>
          <w:rFonts w:ascii="Arial" w:hAnsi="Arial" w:cs="Arial"/>
          <w:color w:val="444444"/>
          <w:sz w:val="20"/>
          <w:szCs w:val="20"/>
        </w:rPr>
        <w:t xml:space="preserve"> -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Falconidae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, категория статуса - 3. На территории ООПТ с 2005 г. ежегодно отмечается гнездование 1 - 2 пар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дербников</w:t>
      </w:r>
      <w:proofErr w:type="spellEnd"/>
      <w:r>
        <w:rPr>
          <w:rFonts w:ascii="Arial" w:hAnsi="Arial" w:cs="Arial"/>
          <w:color w:val="444444"/>
          <w:sz w:val="20"/>
          <w:szCs w:val="20"/>
        </w:rPr>
        <w:t>.</w:t>
      </w:r>
      <w:r>
        <w:rPr>
          <w:rFonts w:ascii="Arial" w:hAnsi="Arial" w:cs="Arial"/>
          <w:color w:val="444444"/>
          <w:sz w:val="20"/>
          <w:szCs w:val="20"/>
        </w:rPr>
        <w:br/>
      </w:r>
    </w:p>
    <w:p w:rsidR="00077D75" w:rsidRDefault="00077D75" w:rsidP="00077D75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 xml:space="preserve">Длиннохвостая неясыть -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Strix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uralensis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, отряд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совообразные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-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Strigiformes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, семейство </w:t>
      </w:r>
      <w:proofErr w:type="gramStart"/>
      <w:r>
        <w:rPr>
          <w:rFonts w:ascii="Arial" w:hAnsi="Arial" w:cs="Arial"/>
          <w:color w:val="444444"/>
          <w:sz w:val="20"/>
          <w:szCs w:val="20"/>
        </w:rPr>
        <w:t>совиные</w:t>
      </w:r>
      <w:proofErr w:type="gramEnd"/>
      <w:r>
        <w:rPr>
          <w:rFonts w:ascii="Arial" w:hAnsi="Arial" w:cs="Arial"/>
          <w:color w:val="444444"/>
          <w:sz w:val="20"/>
          <w:szCs w:val="20"/>
        </w:rPr>
        <w:t xml:space="preserve"> -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Strigidae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, категория статуса - 5. Регулярно проникает на территорию ООПТ в многоснежные зимы и в годы депрессии грызунов в зимний период. В 2011 г. птицы наблюдались на территории ООПТ практически всю зиму и весну. После таких инвазий этот вид может остаться в антропогенных условиях и, при наличии подходящих для гнездования убежищ (крупных дупел, </w:t>
      </w:r>
      <w:proofErr w:type="gramStart"/>
      <w:r>
        <w:rPr>
          <w:rFonts w:ascii="Arial" w:hAnsi="Arial" w:cs="Arial"/>
          <w:color w:val="444444"/>
          <w:sz w:val="20"/>
          <w:szCs w:val="20"/>
        </w:rPr>
        <w:t>искусственных гнездовий</w:t>
      </w:r>
      <w:proofErr w:type="gramEnd"/>
      <w:r>
        <w:rPr>
          <w:rFonts w:ascii="Arial" w:hAnsi="Arial" w:cs="Arial"/>
          <w:color w:val="444444"/>
          <w:sz w:val="20"/>
          <w:szCs w:val="20"/>
        </w:rPr>
        <w:t xml:space="preserve">), может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загнездиться</w:t>
      </w:r>
      <w:proofErr w:type="spellEnd"/>
      <w:r>
        <w:rPr>
          <w:rFonts w:ascii="Arial" w:hAnsi="Arial" w:cs="Arial"/>
          <w:color w:val="444444"/>
          <w:sz w:val="20"/>
          <w:szCs w:val="20"/>
        </w:rPr>
        <w:t>.</w:t>
      </w:r>
      <w:r>
        <w:rPr>
          <w:rFonts w:ascii="Arial" w:hAnsi="Arial" w:cs="Arial"/>
          <w:color w:val="444444"/>
          <w:sz w:val="20"/>
          <w:szCs w:val="20"/>
        </w:rPr>
        <w:br/>
      </w:r>
    </w:p>
    <w:p w:rsidR="00077D75" w:rsidRDefault="00077D75" w:rsidP="00077D75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lastRenderedPageBreak/>
        <w:t xml:space="preserve">Удод -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Upopa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epops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, отряд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удодообразные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-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Upupiformes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, семейство </w:t>
      </w:r>
      <w:proofErr w:type="gramStart"/>
      <w:r>
        <w:rPr>
          <w:rFonts w:ascii="Arial" w:hAnsi="Arial" w:cs="Arial"/>
          <w:color w:val="444444"/>
          <w:sz w:val="20"/>
          <w:szCs w:val="20"/>
        </w:rPr>
        <w:t>удодовые</w:t>
      </w:r>
      <w:proofErr w:type="gramEnd"/>
      <w:r>
        <w:rPr>
          <w:rFonts w:ascii="Arial" w:hAnsi="Arial" w:cs="Arial"/>
          <w:color w:val="444444"/>
          <w:sz w:val="20"/>
          <w:szCs w:val="20"/>
        </w:rPr>
        <w:t xml:space="preserve"> -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Upupidae</w:t>
      </w:r>
      <w:proofErr w:type="spellEnd"/>
      <w:r>
        <w:rPr>
          <w:rFonts w:ascii="Arial" w:hAnsi="Arial" w:cs="Arial"/>
          <w:color w:val="444444"/>
          <w:sz w:val="20"/>
          <w:szCs w:val="20"/>
        </w:rPr>
        <w:t>, категория статуса - 2. Отмечаются на территории ООПТ в гнездовой период. Птицы держатся на постоянной территории, что позволяет предположить их гнездование.</w:t>
      </w:r>
      <w:r>
        <w:rPr>
          <w:rFonts w:ascii="Arial" w:hAnsi="Arial" w:cs="Arial"/>
          <w:color w:val="444444"/>
          <w:sz w:val="20"/>
          <w:szCs w:val="20"/>
        </w:rPr>
        <w:br/>
      </w:r>
    </w:p>
    <w:p w:rsidR="00077D75" w:rsidRDefault="00077D75" w:rsidP="00077D75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 xml:space="preserve">Зеленый дятел -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Picus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viridis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, отряд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дятлообразные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-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Piciformes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, семейство </w:t>
      </w:r>
      <w:proofErr w:type="gramStart"/>
      <w:r>
        <w:rPr>
          <w:rFonts w:ascii="Arial" w:hAnsi="Arial" w:cs="Arial"/>
          <w:color w:val="444444"/>
          <w:sz w:val="20"/>
          <w:szCs w:val="20"/>
        </w:rPr>
        <w:t>дятловые</w:t>
      </w:r>
      <w:proofErr w:type="gramEnd"/>
      <w:r>
        <w:rPr>
          <w:rFonts w:ascii="Arial" w:hAnsi="Arial" w:cs="Arial"/>
          <w:color w:val="444444"/>
          <w:sz w:val="20"/>
          <w:szCs w:val="20"/>
        </w:rPr>
        <w:t xml:space="preserve"> -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Picidae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, категория статуса - 5. Гнездящийся вид на территории ООПТ. Ежегодно отмечаются вокализация и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друминг</w:t>
      </w:r>
      <w:proofErr w:type="spellEnd"/>
      <w:r>
        <w:rPr>
          <w:rFonts w:ascii="Arial" w:hAnsi="Arial" w:cs="Arial"/>
          <w:color w:val="444444"/>
          <w:sz w:val="20"/>
          <w:szCs w:val="20"/>
        </w:rPr>
        <w:t>, а также выводки.</w:t>
      </w:r>
      <w:r>
        <w:rPr>
          <w:rFonts w:ascii="Arial" w:hAnsi="Arial" w:cs="Arial"/>
          <w:color w:val="444444"/>
          <w:sz w:val="20"/>
          <w:szCs w:val="20"/>
        </w:rPr>
        <w:br/>
      </w:r>
    </w:p>
    <w:p w:rsidR="00077D75" w:rsidRDefault="00077D75" w:rsidP="00E06D76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 xml:space="preserve">Седой дятел -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Picus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canus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, отряд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дятлообразные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-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Piciformes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, семейство </w:t>
      </w:r>
      <w:proofErr w:type="gramStart"/>
      <w:r>
        <w:rPr>
          <w:rFonts w:ascii="Arial" w:hAnsi="Arial" w:cs="Arial"/>
          <w:color w:val="444444"/>
          <w:sz w:val="20"/>
          <w:szCs w:val="20"/>
        </w:rPr>
        <w:t>дятловые</w:t>
      </w:r>
      <w:proofErr w:type="gramEnd"/>
      <w:r>
        <w:rPr>
          <w:rFonts w:ascii="Arial" w:hAnsi="Arial" w:cs="Arial"/>
          <w:color w:val="444444"/>
          <w:sz w:val="20"/>
          <w:szCs w:val="20"/>
        </w:rPr>
        <w:t xml:space="preserve"> -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Picidae</w:t>
      </w:r>
      <w:proofErr w:type="spellEnd"/>
      <w:r>
        <w:rPr>
          <w:rFonts w:ascii="Arial" w:hAnsi="Arial" w:cs="Arial"/>
          <w:color w:val="444444"/>
          <w:sz w:val="20"/>
          <w:szCs w:val="20"/>
        </w:rPr>
        <w:t>, категория статуса - 3. Отдельные особи отмечаются на территории ООПТ в осенний и зимний период.</w:t>
      </w:r>
      <w:r>
        <w:rPr>
          <w:rFonts w:ascii="Arial" w:hAnsi="Arial" w:cs="Arial"/>
          <w:color w:val="444444"/>
          <w:sz w:val="20"/>
          <w:szCs w:val="20"/>
        </w:rPr>
        <w:br/>
      </w:r>
    </w:p>
    <w:p w:rsidR="00077D75" w:rsidRDefault="00077D75" w:rsidP="00077D75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  <w:sz w:val="20"/>
          <w:szCs w:val="20"/>
        </w:rPr>
      </w:pPr>
      <w:proofErr w:type="spellStart"/>
      <w:r>
        <w:rPr>
          <w:rFonts w:ascii="Arial" w:hAnsi="Arial" w:cs="Arial"/>
          <w:color w:val="444444"/>
          <w:sz w:val="20"/>
          <w:szCs w:val="20"/>
        </w:rPr>
        <w:t>Славка-мельничек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-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Sylvia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curruca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, отряд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воробьинообразные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-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Passeriformes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, семейство </w:t>
      </w:r>
      <w:proofErr w:type="gramStart"/>
      <w:r>
        <w:rPr>
          <w:rFonts w:ascii="Arial" w:hAnsi="Arial" w:cs="Arial"/>
          <w:color w:val="444444"/>
          <w:sz w:val="20"/>
          <w:szCs w:val="20"/>
        </w:rPr>
        <w:t>славковые</w:t>
      </w:r>
      <w:proofErr w:type="gramEnd"/>
      <w:r>
        <w:rPr>
          <w:rFonts w:ascii="Arial" w:hAnsi="Arial" w:cs="Arial"/>
          <w:color w:val="444444"/>
          <w:sz w:val="20"/>
          <w:szCs w:val="20"/>
        </w:rPr>
        <w:t xml:space="preserve"> -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Sylvidae</w:t>
      </w:r>
      <w:proofErr w:type="spellEnd"/>
      <w:r>
        <w:rPr>
          <w:rFonts w:ascii="Arial" w:hAnsi="Arial" w:cs="Arial"/>
          <w:color w:val="444444"/>
          <w:sz w:val="20"/>
          <w:szCs w:val="20"/>
        </w:rPr>
        <w:t>, категория статуса - 4. Ежегодно отмечается гнездование 2 - 4 пар.</w:t>
      </w:r>
      <w:r>
        <w:rPr>
          <w:rFonts w:ascii="Arial" w:hAnsi="Arial" w:cs="Arial"/>
          <w:color w:val="444444"/>
          <w:sz w:val="20"/>
          <w:szCs w:val="20"/>
        </w:rPr>
        <w:br/>
      </w:r>
    </w:p>
    <w:p w:rsidR="00077D75" w:rsidRDefault="00077D75" w:rsidP="00077D75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 xml:space="preserve">Белокрылый клест -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Loxia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leucoptera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, отряд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воробьинообразные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-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Passeriformes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, семейство </w:t>
      </w:r>
      <w:proofErr w:type="gramStart"/>
      <w:r>
        <w:rPr>
          <w:rFonts w:ascii="Arial" w:hAnsi="Arial" w:cs="Arial"/>
          <w:color w:val="444444"/>
          <w:sz w:val="20"/>
          <w:szCs w:val="20"/>
        </w:rPr>
        <w:t>вьюрковые</w:t>
      </w:r>
      <w:proofErr w:type="gramEnd"/>
      <w:r>
        <w:rPr>
          <w:rFonts w:ascii="Arial" w:hAnsi="Arial" w:cs="Arial"/>
          <w:color w:val="444444"/>
          <w:sz w:val="20"/>
          <w:szCs w:val="20"/>
        </w:rPr>
        <w:t xml:space="preserve"> -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Fringillidae</w:t>
      </w:r>
      <w:proofErr w:type="spellEnd"/>
      <w:r>
        <w:rPr>
          <w:rFonts w:ascii="Arial" w:hAnsi="Arial" w:cs="Arial"/>
          <w:color w:val="444444"/>
          <w:sz w:val="20"/>
          <w:szCs w:val="20"/>
        </w:rPr>
        <w:t>, категория статуса - 4. На территории ООПТ в отдельные годы регистрируется в зимний период.</w:t>
      </w:r>
      <w:r>
        <w:rPr>
          <w:rFonts w:ascii="Arial" w:hAnsi="Arial" w:cs="Arial"/>
          <w:color w:val="444444"/>
          <w:sz w:val="20"/>
          <w:szCs w:val="20"/>
        </w:rPr>
        <w:br/>
      </w:r>
    </w:p>
    <w:p w:rsidR="00077D75" w:rsidRDefault="00077D75" w:rsidP="00077D75">
      <w:pPr>
        <w:pStyle w:val="formattext"/>
        <w:spacing w:before="0" w:beforeAutospacing="0" w:after="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</w:p>
    <w:p w:rsidR="00077D75" w:rsidRDefault="00077D75" w:rsidP="00077D75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3. Сведения об историко-культурных объектах в границах особо охраняемой природной территории.</w:t>
      </w:r>
      <w:r>
        <w:rPr>
          <w:rFonts w:ascii="Arial" w:hAnsi="Arial" w:cs="Arial"/>
          <w:color w:val="444444"/>
          <w:sz w:val="20"/>
          <w:szCs w:val="20"/>
        </w:rPr>
        <w:br/>
      </w:r>
    </w:p>
    <w:p w:rsidR="00077D75" w:rsidRDefault="00077D75" w:rsidP="00077D75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 xml:space="preserve">На территории ООПТ находится старый усадебный парк Александра Ивановича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Гарелина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(г. Иваново, ул. Смольная, 11), площадью 3,16 га. Усадьба с парком была построена в конце XIX - начале XX вв. В планировке усадьбы отчетливо выделяются две зоны. Партерная часть, к которой ведет подъездная дорога, и ландшафтная, на юге переходящая в склон к р.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Уводь</w:t>
      </w:r>
      <w:proofErr w:type="spellEnd"/>
      <w:r>
        <w:rPr>
          <w:rFonts w:ascii="Arial" w:hAnsi="Arial" w:cs="Arial"/>
          <w:color w:val="444444"/>
          <w:sz w:val="20"/>
          <w:szCs w:val="20"/>
        </w:rPr>
        <w:t>. К сожалению, постройки, относящиеся к началу XX в., - две высокие деревянные дачи с балконами, террасами и башенками - не сохранились, они сгорели. Отметим, что эти дома были признаны памятниками архитектуры.</w:t>
      </w:r>
      <w:r>
        <w:rPr>
          <w:rFonts w:ascii="Arial" w:hAnsi="Arial" w:cs="Arial"/>
          <w:color w:val="444444"/>
          <w:sz w:val="20"/>
          <w:szCs w:val="20"/>
        </w:rPr>
        <w:br/>
      </w:r>
    </w:p>
    <w:p w:rsidR="00077D75" w:rsidRDefault="00077D75" w:rsidP="00E06D76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 xml:space="preserve">В партерной части сохранились один из двух фонтанов, хозяйственные постройки. Большую историко-культурную и природную ценность представляет сохранившийся усадебный парк. Здесь имеются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старовозрастные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color w:val="444444"/>
          <w:sz w:val="20"/>
          <w:szCs w:val="20"/>
        </w:rPr>
        <w:t>деревья</w:t>
      </w:r>
      <w:proofErr w:type="gramEnd"/>
      <w:r>
        <w:rPr>
          <w:rFonts w:ascii="Arial" w:hAnsi="Arial" w:cs="Arial"/>
          <w:color w:val="444444"/>
          <w:sz w:val="20"/>
          <w:szCs w:val="20"/>
        </w:rPr>
        <w:t xml:space="preserve"> как местных, так и экзотических пород, многие декоративные травянистые растения, редкие виды животных и растений, в том числе виды, включенные в Красную книгу Ивановской области.</w:t>
      </w:r>
      <w:r>
        <w:rPr>
          <w:rFonts w:ascii="Arial" w:hAnsi="Arial" w:cs="Arial"/>
          <w:color w:val="444444"/>
          <w:sz w:val="20"/>
          <w:szCs w:val="20"/>
        </w:rPr>
        <w:br/>
      </w:r>
    </w:p>
    <w:p w:rsidR="00077D75" w:rsidRDefault="00077D75" w:rsidP="00E06D76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 xml:space="preserve">Парк культуры и отдыха имени В.Я. Степанова - один из самых первых парков </w:t>
      </w:r>
      <w:proofErr w:type="gramStart"/>
      <w:r>
        <w:rPr>
          <w:rFonts w:ascii="Arial" w:hAnsi="Arial" w:cs="Arial"/>
          <w:color w:val="444444"/>
          <w:sz w:val="20"/>
          <w:szCs w:val="20"/>
        </w:rPr>
        <w:t>г</w:t>
      </w:r>
      <w:proofErr w:type="gramEnd"/>
      <w:r>
        <w:rPr>
          <w:rFonts w:ascii="Arial" w:hAnsi="Arial" w:cs="Arial"/>
          <w:color w:val="444444"/>
          <w:sz w:val="20"/>
          <w:szCs w:val="20"/>
        </w:rPr>
        <w:t xml:space="preserve">. Иваново. Сразу после Революции 1917 г. сосновый лес с усадьбой фабрикантов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Гарелиных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был включен в черту города как оздоровительная зона. В 1919 г. в дачные дома усадьбы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Гарелиных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был переведен санаторий для больных туберкулезом. В 1925 г. исполком городского совета принял решение о строительстве городского парка. Инициатива о создании парка исходила от агрономического факультета ИВПИ. Парк был назван в честь большевика-подпольщика, впоследствии комиссара 14 дивизии Василия Яковлевича Степанова. В 1929 г. был разработан проект парка, значительно увеличивающий его территорию, было запланировано строительство специальных архитектурных сооружений в соответствии с плановым строительством парко</w:t>
      </w:r>
      <w:proofErr w:type="gramStart"/>
      <w:r>
        <w:rPr>
          <w:rFonts w:ascii="Arial" w:hAnsi="Arial" w:cs="Arial"/>
          <w:color w:val="444444"/>
          <w:sz w:val="20"/>
          <w:szCs w:val="20"/>
        </w:rPr>
        <w:t>в в СССР</w:t>
      </w:r>
      <w:proofErr w:type="gramEnd"/>
      <w:r>
        <w:rPr>
          <w:rFonts w:ascii="Arial" w:hAnsi="Arial" w:cs="Arial"/>
          <w:color w:val="444444"/>
          <w:sz w:val="20"/>
          <w:szCs w:val="20"/>
        </w:rPr>
        <w:t>.</w:t>
      </w:r>
      <w:r>
        <w:rPr>
          <w:rFonts w:ascii="Arial" w:hAnsi="Arial" w:cs="Arial"/>
          <w:color w:val="444444"/>
          <w:sz w:val="20"/>
          <w:szCs w:val="20"/>
        </w:rPr>
        <w:br/>
      </w:r>
    </w:p>
    <w:p w:rsidR="00077D75" w:rsidRDefault="00077D75" w:rsidP="00077D75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 xml:space="preserve">После Великой Отечественной войны парк был благоустроен. </w:t>
      </w:r>
      <w:proofErr w:type="gramStart"/>
      <w:r>
        <w:rPr>
          <w:rFonts w:ascii="Arial" w:hAnsi="Arial" w:cs="Arial"/>
          <w:color w:val="444444"/>
          <w:sz w:val="20"/>
          <w:szCs w:val="20"/>
        </w:rPr>
        <w:t>Здесь появились заасфальтированные дорожки, парковая скульптура, фонтаны, открыты кафе, "зеленый театр", библиотека-читальня, городок аттракционов, танцплощадка.</w:t>
      </w:r>
      <w:proofErr w:type="gramEnd"/>
      <w:r>
        <w:rPr>
          <w:rFonts w:ascii="Arial" w:hAnsi="Arial" w:cs="Arial"/>
          <w:color w:val="444444"/>
          <w:sz w:val="20"/>
          <w:szCs w:val="20"/>
        </w:rPr>
        <w:t xml:space="preserve"> В 1958 г. на р.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Уводь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была сооружена плотина, образовалось водохранилище. Вместо заболоченного илистого берега был сформирован песчаный пляж, открыта лодочная станция, высажены новые деревья.</w:t>
      </w:r>
      <w:r>
        <w:rPr>
          <w:rFonts w:ascii="Arial" w:hAnsi="Arial" w:cs="Arial"/>
          <w:color w:val="444444"/>
          <w:sz w:val="20"/>
          <w:szCs w:val="20"/>
        </w:rPr>
        <w:br/>
      </w:r>
    </w:p>
    <w:p w:rsidR="000E49AD" w:rsidRDefault="000E49AD" w:rsidP="000E49AD">
      <w:pPr>
        <w:pStyle w:val="3"/>
        <w:spacing w:before="0" w:beforeAutospacing="0" w:after="240" w:afterAutospacing="0"/>
        <w:jc w:val="right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Приложение 3</w:t>
      </w:r>
      <w:r>
        <w:rPr>
          <w:rFonts w:ascii="Arial" w:hAnsi="Arial" w:cs="Arial"/>
          <w:color w:val="444444"/>
          <w:sz w:val="20"/>
          <w:szCs w:val="20"/>
        </w:rPr>
        <w:br/>
        <w:t>к Положению</w:t>
      </w:r>
      <w:r>
        <w:rPr>
          <w:rFonts w:ascii="Arial" w:hAnsi="Arial" w:cs="Arial"/>
          <w:color w:val="444444"/>
          <w:sz w:val="20"/>
          <w:szCs w:val="20"/>
        </w:rPr>
        <w:br/>
        <w:t>о парке культуры и отдыха Ивановской области</w:t>
      </w:r>
    </w:p>
    <w:p w:rsidR="000E49AD" w:rsidRDefault="000E49AD" w:rsidP="000E49AD">
      <w:pPr>
        <w:pStyle w:val="headertext"/>
        <w:spacing w:before="0" w:beforeAutospacing="0" w:after="240" w:afterAutospacing="0"/>
        <w:jc w:val="center"/>
        <w:textAlignment w:val="baseline"/>
        <w:rPr>
          <w:rFonts w:ascii="Arial" w:hAnsi="Arial" w:cs="Arial"/>
          <w:b/>
          <w:bCs/>
          <w:color w:val="444444"/>
          <w:sz w:val="20"/>
          <w:szCs w:val="20"/>
        </w:rPr>
      </w:pPr>
      <w:r>
        <w:rPr>
          <w:rFonts w:ascii="Arial" w:hAnsi="Arial" w:cs="Arial"/>
          <w:b/>
          <w:bCs/>
          <w:color w:val="444444"/>
          <w:sz w:val="20"/>
          <w:szCs w:val="20"/>
        </w:rPr>
        <w:br/>
      </w:r>
      <w:proofErr w:type="gramStart"/>
      <w:r>
        <w:rPr>
          <w:rFonts w:ascii="Arial" w:hAnsi="Arial" w:cs="Arial"/>
          <w:b/>
          <w:bCs/>
          <w:color w:val="444444"/>
          <w:sz w:val="20"/>
          <w:szCs w:val="20"/>
        </w:rPr>
        <w:t>Основные виды разрешенного использования земельных участков, расположенных в границах парка культуры и отдыха Ивановской области "Парк культуры и отдыха имени В.Я. Степанова", применительно к каждой функциональной зоне парка культуры и отдыха Ивановской области "Парк культуры и отдыха имени В.Я. Степанова", предельные параметры разрешенного строительства, реконструкции объектов капитального строительства, расположенных в границах парка культуры и отдыха Ивановской области "Парк</w:t>
      </w:r>
      <w:proofErr w:type="gramEnd"/>
      <w:r>
        <w:rPr>
          <w:rFonts w:ascii="Arial" w:hAnsi="Arial" w:cs="Arial"/>
          <w:b/>
          <w:bCs/>
          <w:color w:val="444444"/>
          <w:sz w:val="20"/>
          <w:szCs w:val="20"/>
        </w:rPr>
        <w:t xml:space="preserve"> культуры и отдыха имени В.Я. Степанова", применительно к зонам массового активного отдыха и тихого </w:t>
      </w:r>
      <w:r>
        <w:rPr>
          <w:rFonts w:ascii="Arial" w:hAnsi="Arial" w:cs="Arial"/>
          <w:b/>
          <w:bCs/>
          <w:color w:val="444444"/>
          <w:sz w:val="20"/>
          <w:szCs w:val="20"/>
        </w:rPr>
        <w:lastRenderedPageBreak/>
        <w:t>отдыха парка культуры и отдыха Ивановской области "Парк культуры и отдыха имени В.Я. Степанова"</w:t>
      </w:r>
    </w:p>
    <w:p w:rsidR="000E49AD" w:rsidRDefault="000E49AD" w:rsidP="000E49AD">
      <w:pPr>
        <w:pStyle w:val="formattext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(введены </w:t>
      </w:r>
      <w:hyperlink r:id="rId42" w:history="1">
        <w:r>
          <w:rPr>
            <w:rStyle w:val="a3"/>
            <w:rFonts w:ascii="Arial" w:hAnsi="Arial" w:cs="Arial"/>
            <w:sz w:val="20"/>
            <w:szCs w:val="20"/>
          </w:rPr>
          <w:t>Постановлением Правительства Ивановской области от 20.07.2020 N 336-п</w:t>
        </w:r>
      </w:hyperlink>
      <w:r>
        <w:rPr>
          <w:rFonts w:ascii="Arial" w:hAnsi="Arial" w:cs="Arial"/>
          <w:color w:val="444444"/>
          <w:sz w:val="20"/>
          <w:szCs w:val="20"/>
        </w:rPr>
        <w:t>)</w:t>
      </w:r>
    </w:p>
    <w:p w:rsidR="000E49AD" w:rsidRDefault="000E49AD" w:rsidP="000E49AD">
      <w:pPr>
        <w:pStyle w:val="4"/>
        <w:spacing w:before="0" w:after="240"/>
        <w:jc w:val="center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br/>
        <w:t>1. Зона массового активного отдыха</w:t>
      </w:r>
    </w:p>
    <w:p w:rsidR="000E49AD" w:rsidRDefault="000E49AD" w:rsidP="000E49AD">
      <w:pPr>
        <w:pStyle w:val="5"/>
        <w:spacing w:before="0" w:after="240"/>
        <w:jc w:val="center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</w:rPr>
        <w:t>Основные виды разрешенного использования земельных участков</w:t>
      </w:r>
      <w:r>
        <w:rPr>
          <w:rFonts w:ascii="Arial" w:hAnsi="Arial" w:cs="Arial"/>
          <w:color w:val="444444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033"/>
        <w:gridCol w:w="1848"/>
        <w:gridCol w:w="3696"/>
        <w:gridCol w:w="1848"/>
      </w:tblGrid>
      <w:tr w:rsidR="000E49AD" w:rsidTr="000E49AD">
        <w:trPr>
          <w:trHeight w:val="15"/>
        </w:trPr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E49AD" w:rsidRDefault="000E49AD">
            <w:pPr>
              <w:rPr>
                <w:sz w:val="2"/>
                <w:szCs w:val="20"/>
              </w:rPr>
            </w:pP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E49AD" w:rsidRDefault="000E49AD">
            <w:pPr>
              <w:rPr>
                <w:sz w:val="2"/>
                <w:szCs w:val="20"/>
              </w:rPr>
            </w:pPr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E49AD" w:rsidRDefault="000E49AD">
            <w:pPr>
              <w:rPr>
                <w:sz w:val="2"/>
                <w:szCs w:val="20"/>
              </w:rPr>
            </w:pP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E49AD" w:rsidRDefault="000E49AD">
            <w:pPr>
              <w:rPr>
                <w:sz w:val="2"/>
                <w:szCs w:val="20"/>
              </w:rPr>
            </w:pPr>
          </w:p>
        </w:tc>
      </w:tr>
      <w:tr w:rsidR="000E49AD" w:rsidTr="000E49AD"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E49AD" w:rsidRDefault="000E49AD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вида разрешенного использования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E49AD" w:rsidRDefault="000E49AD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Код вида разрешенного использования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E49AD" w:rsidRDefault="000E49AD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Описание вида разрешенного использования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E49AD" w:rsidRDefault="000E49AD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Примечание</w:t>
            </w:r>
          </w:p>
        </w:tc>
      </w:tr>
      <w:tr w:rsidR="000E49AD" w:rsidTr="000E49AD"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E49AD" w:rsidRDefault="000E49AD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Парки культуры и отдыха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E49AD" w:rsidRDefault="000E49AD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3.6.2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E49AD" w:rsidRDefault="000E49AD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парков культуры и отдыха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E49AD" w:rsidRDefault="000E49AD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0E49AD" w:rsidTr="000E49AD"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E49AD" w:rsidRDefault="000E49AD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Государственное управление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E49AD" w:rsidRDefault="000E49AD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3.8.1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E49AD" w:rsidRDefault="000E49AD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зданий, предназначенных для размещения государственных органов, государственного пенсионного фонда, органов местного самоуправления, судов, а также организаций, непосредственно обеспечивающих их деятельность или оказывающих государственные и (или) муниципальные услуги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E49AD" w:rsidRDefault="000E49AD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0E49AD" w:rsidTr="000E49AD"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E49AD" w:rsidRDefault="000E49AD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Обеспечение внутреннего правопорядка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E49AD" w:rsidRDefault="000E49AD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8.3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E49AD" w:rsidRDefault="000E49AD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Размещение объектов капитального строительства, необходимых для подготовки и поддержания в готовности органов внутренних дел, </w:t>
            </w:r>
            <w:proofErr w:type="spellStart"/>
            <w:r>
              <w:rPr>
                <w:sz w:val="20"/>
                <w:szCs w:val="20"/>
              </w:rPr>
              <w:t>Росгвардии</w:t>
            </w:r>
            <w:proofErr w:type="spellEnd"/>
            <w:r>
              <w:rPr>
                <w:sz w:val="20"/>
                <w:szCs w:val="20"/>
              </w:rPr>
              <w:t xml:space="preserve"> и спасательных служб, в которых существует военизированная служба;</w:t>
            </w:r>
            <w:r>
              <w:rPr>
                <w:sz w:val="20"/>
                <w:szCs w:val="20"/>
              </w:rPr>
              <w:br/>
            </w:r>
          </w:p>
          <w:p w:rsidR="000E49AD" w:rsidRDefault="000E49AD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гражданской обороны, за исключением объектов гражданской обороны, являющихся частями производственных зданий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E49AD" w:rsidRDefault="000E49AD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 разрешенного использования может применяться только в границах земельного участка с кадастровым номером 37:24:020130:64</w:t>
            </w:r>
            <w:r>
              <w:rPr>
                <w:sz w:val="20"/>
                <w:szCs w:val="20"/>
              </w:rPr>
              <w:br/>
            </w:r>
          </w:p>
        </w:tc>
      </w:tr>
      <w:tr w:rsidR="000E49AD" w:rsidTr="000E49AD"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E49AD" w:rsidRDefault="000E49AD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Деятельность по особой охране и изучению природы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E49AD" w:rsidRDefault="000E49AD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9.0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E49AD" w:rsidRDefault="000E49AD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Сохранение и изучение растительного и животного мира путем создания особо охраняемых природных территорий, в границах которых хозяйственная деятельность, кроме деятельности, связанной с охраной и изучением природы, не допускается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E49AD" w:rsidRDefault="000E49AD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0E49AD" w:rsidTr="000E49AD"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E49AD" w:rsidRDefault="000E49AD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Благоустройство территории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E49AD" w:rsidRDefault="000E49AD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12.0.2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E49AD" w:rsidRDefault="000E49AD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E49AD" w:rsidRDefault="000E49AD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0E49AD" w:rsidRDefault="000E49AD" w:rsidP="000E49AD">
      <w:pPr>
        <w:pStyle w:val="5"/>
        <w:spacing w:before="0" w:after="240"/>
        <w:jc w:val="center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</w:rPr>
        <w:lastRenderedPageBreak/>
        <w:br/>
      </w:r>
      <w:r>
        <w:rPr>
          <w:rFonts w:ascii="Arial" w:hAnsi="Arial" w:cs="Arial"/>
          <w:color w:val="444444"/>
        </w:rPr>
        <w:br/>
        <w:t>Предельные параметры разрешенного строительства, реконструкции объектов капитального строительства</w:t>
      </w:r>
    </w:p>
    <w:p w:rsidR="000E49AD" w:rsidRDefault="000E49AD" w:rsidP="000E49AD">
      <w:pPr>
        <w:pStyle w:val="formattext"/>
        <w:spacing w:before="0" w:beforeAutospacing="0" w:after="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</w:p>
    <w:p w:rsidR="000E49AD" w:rsidRDefault="000E49AD" w:rsidP="000E49AD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1.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 и сооружений, не подлежат установлению.</w:t>
      </w:r>
      <w:r>
        <w:rPr>
          <w:rFonts w:ascii="Arial" w:hAnsi="Arial" w:cs="Arial"/>
          <w:color w:val="444444"/>
          <w:sz w:val="20"/>
          <w:szCs w:val="20"/>
        </w:rPr>
        <w:br/>
      </w:r>
    </w:p>
    <w:p w:rsidR="000E49AD" w:rsidRDefault="000E49AD" w:rsidP="000E49AD">
      <w:pPr>
        <w:pStyle w:val="formattext"/>
        <w:spacing w:before="0" w:beforeAutospacing="0" w:after="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</w:p>
    <w:p w:rsidR="000E49AD" w:rsidRDefault="000E49AD" w:rsidP="000E49AD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2. Предельное количество этажей зданий, строений, сооружений - 2 этажа.</w:t>
      </w:r>
      <w:r>
        <w:rPr>
          <w:rFonts w:ascii="Arial" w:hAnsi="Arial" w:cs="Arial"/>
          <w:color w:val="444444"/>
          <w:sz w:val="20"/>
          <w:szCs w:val="20"/>
        </w:rPr>
        <w:br/>
      </w:r>
    </w:p>
    <w:p w:rsidR="000E49AD" w:rsidRDefault="000E49AD" w:rsidP="000E49AD">
      <w:pPr>
        <w:pStyle w:val="formattext"/>
        <w:spacing w:before="0" w:beforeAutospacing="0" w:after="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</w:p>
    <w:p w:rsidR="000E49AD" w:rsidRDefault="000E49AD" w:rsidP="000E49AD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3. Максимальный процент застройки в границах земельного участка не подлежит установлению.</w:t>
      </w:r>
      <w:r>
        <w:rPr>
          <w:rFonts w:ascii="Arial" w:hAnsi="Arial" w:cs="Arial"/>
          <w:color w:val="444444"/>
          <w:sz w:val="20"/>
          <w:szCs w:val="20"/>
        </w:rPr>
        <w:br/>
      </w:r>
    </w:p>
    <w:p w:rsidR="000E49AD" w:rsidRDefault="000E49AD" w:rsidP="000E49AD">
      <w:pPr>
        <w:pStyle w:val="4"/>
        <w:spacing w:before="0" w:after="240"/>
        <w:jc w:val="center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br/>
        <w:t>2. Зона тихого отдыха</w:t>
      </w:r>
    </w:p>
    <w:p w:rsidR="000E49AD" w:rsidRDefault="000E49AD" w:rsidP="000E49AD">
      <w:pPr>
        <w:pStyle w:val="5"/>
        <w:spacing w:before="0" w:after="240"/>
        <w:jc w:val="center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</w:rPr>
        <w:t>Основные виды разрешенного использования земельных участков</w:t>
      </w:r>
      <w:r>
        <w:rPr>
          <w:rFonts w:ascii="Arial" w:hAnsi="Arial" w:cs="Arial"/>
          <w:color w:val="444444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033"/>
        <w:gridCol w:w="1848"/>
        <w:gridCol w:w="3696"/>
        <w:gridCol w:w="1848"/>
      </w:tblGrid>
      <w:tr w:rsidR="000E49AD" w:rsidTr="000E49AD">
        <w:trPr>
          <w:trHeight w:val="15"/>
        </w:trPr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E49AD" w:rsidRDefault="000E49AD">
            <w:pPr>
              <w:rPr>
                <w:sz w:val="2"/>
                <w:szCs w:val="20"/>
              </w:rPr>
            </w:pP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E49AD" w:rsidRDefault="000E49AD">
            <w:pPr>
              <w:rPr>
                <w:sz w:val="2"/>
                <w:szCs w:val="20"/>
              </w:rPr>
            </w:pPr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E49AD" w:rsidRDefault="000E49AD">
            <w:pPr>
              <w:rPr>
                <w:sz w:val="2"/>
                <w:szCs w:val="20"/>
              </w:rPr>
            </w:pP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E49AD" w:rsidRDefault="000E49AD">
            <w:pPr>
              <w:rPr>
                <w:sz w:val="2"/>
                <w:szCs w:val="20"/>
              </w:rPr>
            </w:pPr>
          </w:p>
        </w:tc>
      </w:tr>
      <w:tr w:rsidR="000E49AD" w:rsidTr="000E49AD"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E49AD" w:rsidRDefault="000E49AD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вида разрешенного использования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E49AD" w:rsidRDefault="000E49AD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Код вида разрешенного использования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E49AD" w:rsidRDefault="000E49AD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Описание вида разрешенного использования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E49AD" w:rsidRDefault="000E49AD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Примечание</w:t>
            </w:r>
          </w:p>
        </w:tc>
      </w:tr>
      <w:tr w:rsidR="000E49AD" w:rsidTr="000E49AD"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E49AD" w:rsidRDefault="000E49AD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Парки культуры и отдыха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E49AD" w:rsidRDefault="000E49AD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3.6.2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E49AD" w:rsidRDefault="000E49AD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парков культуры и отдыха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E49AD" w:rsidRDefault="000E49AD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0E49AD" w:rsidTr="000E49AD"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E49AD" w:rsidRDefault="000E49AD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Деятельность по особой охране и изучению природы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E49AD" w:rsidRDefault="000E49AD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9.0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E49AD" w:rsidRDefault="000E49AD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Сохранение и изучение растительного и животного мира путем создания особо охраняемых природных территорий, в границах которых хозяйственная деятельность, кроме деятельности, связанной с охраной и изучением природы, не допускается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E49AD" w:rsidRDefault="000E49AD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0E49AD" w:rsidTr="000E49AD"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E49AD" w:rsidRDefault="000E49AD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Благоустройство территории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E49AD" w:rsidRDefault="000E49AD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12.0.2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E49AD" w:rsidRDefault="000E49AD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E49AD" w:rsidRDefault="000E49AD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0E49AD" w:rsidRDefault="000E49AD" w:rsidP="000E49AD">
      <w:pPr>
        <w:pStyle w:val="5"/>
        <w:spacing w:before="0" w:after="240"/>
        <w:jc w:val="center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</w:rPr>
        <w:br/>
      </w:r>
      <w:r>
        <w:rPr>
          <w:rFonts w:ascii="Arial" w:hAnsi="Arial" w:cs="Arial"/>
          <w:color w:val="444444"/>
        </w:rPr>
        <w:br/>
        <w:t>Предельные параметры разрешенного строительства, реконструкции объектов капитального строительства</w:t>
      </w:r>
    </w:p>
    <w:p w:rsidR="000E49AD" w:rsidRDefault="000E49AD" w:rsidP="000E49AD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1.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 и сооружений, не подлежат установлению.</w:t>
      </w:r>
      <w:r>
        <w:rPr>
          <w:rFonts w:ascii="Arial" w:hAnsi="Arial" w:cs="Arial"/>
          <w:color w:val="444444"/>
          <w:sz w:val="20"/>
          <w:szCs w:val="20"/>
        </w:rPr>
        <w:br/>
      </w:r>
    </w:p>
    <w:p w:rsidR="000E49AD" w:rsidRDefault="000E49AD" w:rsidP="000E49AD">
      <w:pPr>
        <w:pStyle w:val="formattext"/>
        <w:spacing w:before="0" w:beforeAutospacing="0" w:after="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</w:p>
    <w:p w:rsidR="000E49AD" w:rsidRDefault="000E49AD" w:rsidP="000E49AD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2. Предельное количество этажей строений, сооружений - 2 этажа.</w:t>
      </w:r>
      <w:r>
        <w:rPr>
          <w:rFonts w:ascii="Arial" w:hAnsi="Arial" w:cs="Arial"/>
          <w:color w:val="444444"/>
          <w:sz w:val="20"/>
          <w:szCs w:val="20"/>
        </w:rPr>
        <w:br/>
      </w:r>
    </w:p>
    <w:p w:rsidR="000E49AD" w:rsidRDefault="000E49AD" w:rsidP="000E49AD">
      <w:pPr>
        <w:pStyle w:val="formattext"/>
        <w:spacing w:before="0" w:beforeAutospacing="0" w:after="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</w:p>
    <w:p w:rsidR="000E49AD" w:rsidRDefault="000E49AD" w:rsidP="00E06D76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lastRenderedPageBreak/>
        <w:t>3. Максимальный процент застройки в границах земельного участка не подлежит установлению.</w:t>
      </w:r>
      <w:r>
        <w:rPr>
          <w:rFonts w:ascii="Arial" w:hAnsi="Arial" w:cs="Arial"/>
          <w:color w:val="444444"/>
          <w:sz w:val="20"/>
          <w:szCs w:val="20"/>
        </w:rPr>
        <w:br/>
      </w:r>
      <w:r>
        <w:rPr>
          <w:rFonts w:ascii="Arial" w:hAnsi="Arial" w:cs="Arial"/>
          <w:color w:val="444444"/>
          <w:sz w:val="20"/>
          <w:szCs w:val="20"/>
        </w:rPr>
        <w:br/>
      </w:r>
      <w:r>
        <w:rPr>
          <w:rFonts w:ascii="Arial" w:hAnsi="Arial" w:cs="Arial"/>
          <w:color w:val="444444"/>
          <w:sz w:val="20"/>
          <w:szCs w:val="20"/>
        </w:rPr>
        <w:br/>
        <w:t>3. Зона резервата (зона регулируемого посещения)</w:t>
      </w:r>
    </w:p>
    <w:p w:rsidR="000E49AD" w:rsidRDefault="000E49AD" w:rsidP="000E49AD">
      <w:pPr>
        <w:pStyle w:val="5"/>
        <w:spacing w:before="0" w:after="240"/>
        <w:jc w:val="center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</w:rPr>
        <w:br/>
        <w:t>Основные виды разрешенного использования земельных участков</w:t>
      </w:r>
      <w:r>
        <w:rPr>
          <w:rFonts w:ascii="Arial" w:hAnsi="Arial" w:cs="Arial"/>
          <w:color w:val="444444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402"/>
        <w:gridCol w:w="2402"/>
        <w:gridCol w:w="4620"/>
      </w:tblGrid>
      <w:tr w:rsidR="000E49AD" w:rsidTr="000E49AD">
        <w:trPr>
          <w:trHeight w:val="15"/>
        </w:trPr>
        <w:tc>
          <w:tcPr>
            <w:tcW w:w="2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E49AD" w:rsidRDefault="000E49AD">
            <w:pPr>
              <w:rPr>
                <w:sz w:val="2"/>
                <w:szCs w:val="20"/>
              </w:rPr>
            </w:pPr>
          </w:p>
        </w:tc>
        <w:tc>
          <w:tcPr>
            <w:tcW w:w="2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E49AD" w:rsidRDefault="000E49AD">
            <w:pPr>
              <w:rPr>
                <w:sz w:val="2"/>
                <w:szCs w:val="20"/>
              </w:rPr>
            </w:pPr>
          </w:p>
        </w:tc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E49AD" w:rsidRDefault="000E49AD">
            <w:pPr>
              <w:rPr>
                <w:sz w:val="2"/>
                <w:szCs w:val="20"/>
              </w:rPr>
            </w:pPr>
          </w:p>
        </w:tc>
      </w:tr>
      <w:tr w:rsidR="000E49AD" w:rsidTr="000E49AD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E49AD" w:rsidRDefault="000E49AD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вида разрешенного использования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E49AD" w:rsidRDefault="000E49AD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Код вида разрешенного использования</w:t>
            </w: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E49AD" w:rsidRDefault="000E49AD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Описание вида разрешенного использования</w:t>
            </w:r>
          </w:p>
        </w:tc>
      </w:tr>
      <w:tr w:rsidR="000E49AD" w:rsidTr="000E49AD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E49AD" w:rsidRDefault="000E49AD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Деятельность по особой охране и изучению природы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E49AD" w:rsidRDefault="000E49AD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9.0</w:t>
            </w: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E49AD" w:rsidRDefault="000E49AD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Сохранение и изучение растительного и животного мира путем создания особо охраняемых природных территорий, в границах которых хозяйственная деятельность, кроме деятельности, связанной с охраной и изучением природы, не допускается</w:t>
            </w:r>
            <w:r>
              <w:rPr>
                <w:sz w:val="20"/>
                <w:szCs w:val="20"/>
              </w:rPr>
              <w:br/>
            </w:r>
          </w:p>
        </w:tc>
      </w:tr>
    </w:tbl>
    <w:p w:rsidR="000E49AD" w:rsidRDefault="000E49AD" w:rsidP="000E49AD">
      <w:pPr>
        <w:pStyle w:val="4"/>
        <w:spacing w:before="0" w:after="240"/>
        <w:jc w:val="center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br/>
      </w:r>
      <w:r>
        <w:rPr>
          <w:rFonts w:ascii="Arial" w:hAnsi="Arial" w:cs="Arial"/>
          <w:color w:val="444444"/>
          <w:sz w:val="20"/>
          <w:szCs w:val="20"/>
        </w:rPr>
        <w:br/>
        <w:t xml:space="preserve">4. Зона акватории р.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Уводь</w:t>
      </w:r>
      <w:proofErr w:type="spellEnd"/>
    </w:p>
    <w:p w:rsidR="000E49AD" w:rsidRDefault="000E49AD" w:rsidP="000E49AD">
      <w:pPr>
        <w:pStyle w:val="5"/>
        <w:spacing w:before="0" w:after="240"/>
        <w:jc w:val="center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</w:rPr>
        <w:t>Основные виды разрешенного использования земельных участков</w:t>
      </w:r>
      <w:r>
        <w:rPr>
          <w:rFonts w:ascii="Arial" w:hAnsi="Arial" w:cs="Arial"/>
          <w:color w:val="444444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587"/>
        <w:gridCol w:w="2218"/>
        <w:gridCol w:w="4620"/>
      </w:tblGrid>
      <w:tr w:rsidR="000E49AD" w:rsidTr="000E49AD">
        <w:trPr>
          <w:trHeight w:val="15"/>
        </w:trPr>
        <w:tc>
          <w:tcPr>
            <w:tcW w:w="2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E49AD" w:rsidRDefault="000E49AD">
            <w:pPr>
              <w:rPr>
                <w:sz w:val="2"/>
                <w:szCs w:val="20"/>
              </w:rPr>
            </w:pPr>
          </w:p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E49AD" w:rsidRDefault="000E49AD">
            <w:pPr>
              <w:rPr>
                <w:sz w:val="2"/>
                <w:szCs w:val="20"/>
              </w:rPr>
            </w:pPr>
          </w:p>
        </w:tc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E49AD" w:rsidRDefault="000E49AD">
            <w:pPr>
              <w:rPr>
                <w:sz w:val="2"/>
                <w:szCs w:val="20"/>
              </w:rPr>
            </w:pPr>
          </w:p>
        </w:tc>
      </w:tr>
      <w:tr w:rsidR="000E49AD" w:rsidTr="000E49AD"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E49AD" w:rsidRDefault="000E49AD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вида разрешенного использования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E49AD" w:rsidRDefault="000E49AD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Код вида разрешенного использования</w:t>
            </w: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E49AD" w:rsidRDefault="000E49AD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Описание вида разрешенного использования</w:t>
            </w:r>
          </w:p>
        </w:tc>
      </w:tr>
      <w:tr w:rsidR="000E49AD" w:rsidTr="000E49AD"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E49AD" w:rsidRDefault="000E49AD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Деятельность по особой охране и изучению природы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E49AD" w:rsidRDefault="000E49AD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9.0</w:t>
            </w: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E49AD" w:rsidRDefault="000E49AD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Сохранение и изучение растительного и животного мира путем создания особо охраняемых природных территорий, в границах которых хозяйственная деятельность, кроме деятельности, связанной с охраной и изучением природы, не допускается</w:t>
            </w:r>
            <w:r>
              <w:rPr>
                <w:sz w:val="20"/>
                <w:szCs w:val="20"/>
              </w:rPr>
              <w:br/>
            </w:r>
          </w:p>
        </w:tc>
      </w:tr>
      <w:tr w:rsidR="000E49AD" w:rsidTr="000E49AD"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E49AD" w:rsidRDefault="000E49AD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Водные объекты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E49AD" w:rsidRDefault="000E49AD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</w:t>
            </w: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E49AD" w:rsidRDefault="000E49AD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Другие поверхностные водные объекты</w:t>
            </w:r>
            <w:r>
              <w:rPr>
                <w:sz w:val="20"/>
                <w:szCs w:val="20"/>
              </w:rPr>
              <w:br/>
            </w:r>
          </w:p>
        </w:tc>
      </w:tr>
      <w:tr w:rsidR="000E49AD" w:rsidTr="000E49AD"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E49AD" w:rsidRDefault="000E49AD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Общее пользование водными объектами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E49AD" w:rsidRDefault="000E49AD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</w:t>
            </w: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E49AD" w:rsidRDefault="000E49AD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Использование земельных участков, примыкающих к водным объектам способами, необходимыми для осуществления общего водопользования (водопользования, осуществляемого гражданами для личных нужд, а также забора (изъятия) водных ресурсов для целей питьевого и хозяйственно-бытового водоснабжения, купания, использования маломерных судов, водных мотоциклов и других технических средств, предназначенных для отдыха на водных объектах, водопоя, если соответствующие запреты не установлены законодательством)</w:t>
            </w:r>
            <w:r>
              <w:rPr>
                <w:sz w:val="20"/>
                <w:szCs w:val="20"/>
              </w:rPr>
              <w:br/>
            </w:r>
            <w:proofErr w:type="gramEnd"/>
          </w:p>
        </w:tc>
      </w:tr>
    </w:tbl>
    <w:p w:rsidR="004D0B83" w:rsidRDefault="004D0B83"/>
    <w:sectPr w:rsidR="004D0B83" w:rsidSect="00F032D8">
      <w:pgSz w:w="11907" w:h="16839" w:code="9"/>
      <w:pgMar w:top="851" w:right="851" w:bottom="851" w:left="1418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2A3043"/>
    <w:rsid w:val="00077D75"/>
    <w:rsid w:val="000E49AD"/>
    <w:rsid w:val="002A3043"/>
    <w:rsid w:val="004D0B83"/>
    <w:rsid w:val="00513D92"/>
    <w:rsid w:val="00590157"/>
    <w:rsid w:val="007A2B6D"/>
    <w:rsid w:val="007B3179"/>
    <w:rsid w:val="00827931"/>
    <w:rsid w:val="00AF4654"/>
    <w:rsid w:val="00B748EE"/>
    <w:rsid w:val="00BD18A9"/>
    <w:rsid w:val="00E0462D"/>
    <w:rsid w:val="00E06D76"/>
    <w:rsid w:val="00F032D8"/>
    <w:rsid w:val="00F742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0B83"/>
  </w:style>
  <w:style w:type="paragraph" w:styleId="2">
    <w:name w:val="heading 2"/>
    <w:basedOn w:val="a"/>
    <w:link w:val="20"/>
    <w:uiPriority w:val="9"/>
    <w:qFormat/>
    <w:rsid w:val="002A304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2A30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B748E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B748E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A304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A30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formattext">
    <w:name w:val="formattext"/>
    <w:basedOn w:val="a"/>
    <w:rsid w:val="002A30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2A3043"/>
    <w:rPr>
      <w:color w:val="0000FF"/>
      <w:u w:val="single"/>
    </w:rPr>
  </w:style>
  <w:style w:type="paragraph" w:customStyle="1" w:styleId="headertext">
    <w:name w:val="headertext"/>
    <w:basedOn w:val="a"/>
    <w:rsid w:val="002A30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748E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B748EE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4">
    <w:name w:val="Normal (Web)"/>
    <w:basedOn w:val="a"/>
    <w:uiPriority w:val="99"/>
    <w:unhideWhenUsed/>
    <w:rsid w:val="00B748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74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48EE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B748EE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12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84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88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92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952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38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2182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915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35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63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272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42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54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556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03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0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70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899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5284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358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883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1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645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213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36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94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11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2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89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72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7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522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327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40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19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016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8821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667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224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47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81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21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257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4501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1060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984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cntd.ru/document/570859083" TargetMode="External"/><Relationship Id="rId13" Type="http://schemas.openxmlformats.org/officeDocument/2006/relationships/hyperlink" Target="https://docs.cntd.ru/document/570859083" TargetMode="External"/><Relationship Id="rId18" Type="http://schemas.openxmlformats.org/officeDocument/2006/relationships/hyperlink" Target="https://docs.cntd.ru/document/574667114" TargetMode="External"/><Relationship Id="rId26" Type="http://schemas.openxmlformats.org/officeDocument/2006/relationships/image" Target="media/image12.png"/><Relationship Id="rId39" Type="http://schemas.openxmlformats.org/officeDocument/2006/relationships/image" Target="media/image24.png"/><Relationship Id="rId3" Type="http://schemas.openxmlformats.org/officeDocument/2006/relationships/webSettings" Target="webSettings.xml"/><Relationship Id="rId21" Type="http://schemas.openxmlformats.org/officeDocument/2006/relationships/image" Target="media/image7.png"/><Relationship Id="rId34" Type="http://schemas.openxmlformats.org/officeDocument/2006/relationships/image" Target="media/image19.png"/><Relationship Id="rId42" Type="http://schemas.openxmlformats.org/officeDocument/2006/relationships/hyperlink" Target="https://docs.cntd.ru/document/570859083" TargetMode="External"/><Relationship Id="rId7" Type="http://schemas.openxmlformats.org/officeDocument/2006/relationships/hyperlink" Target="https://docs.cntd.ru/document/895297423" TargetMode="External"/><Relationship Id="rId12" Type="http://schemas.openxmlformats.org/officeDocument/2006/relationships/hyperlink" Target="https://docs.cntd.ru/document/574667114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2" Type="http://schemas.openxmlformats.org/officeDocument/2006/relationships/settings" Target="settings.xml"/><Relationship Id="rId16" Type="http://schemas.openxmlformats.org/officeDocument/2006/relationships/image" Target="media/image3.png"/><Relationship Id="rId20" Type="http://schemas.openxmlformats.org/officeDocument/2006/relationships/image" Target="media/image6.png"/><Relationship Id="rId29" Type="http://schemas.openxmlformats.org/officeDocument/2006/relationships/image" Target="media/image14.png"/><Relationship Id="rId41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hyperlink" Target="https://docs.cntd.ru/document/9010833" TargetMode="External"/><Relationship Id="rId11" Type="http://schemas.openxmlformats.org/officeDocument/2006/relationships/hyperlink" Target="https://docs.cntd.ru/document/570859083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5" Type="http://schemas.openxmlformats.org/officeDocument/2006/relationships/hyperlink" Target="https://docs.cntd.ru/document/574667114" TargetMode="External"/><Relationship Id="rId15" Type="http://schemas.openxmlformats.org/officeDocument/2006/relationships/image" Target="media/image2.png"/><Relationship Id="rId23" Type="http://schemas.openxmlformats.org/officeDocument/2006/relationships/image" Target="media/image9.png"/><Relationship Id="rId28" Type="http://schemas.openxmlformats.org/officeDocument/2006/relationships/hyperlink" Target="https://docs.cntd.ru/document/574667114" TargetMode="External"/><Relationship Id="rId36" Type="http://schemas.openxmlformats.org/officeDocument/2006/relationships/image" Target="media/image21.png"/><Relationship Id="rId10" Type="http://schemas.openxmlformats.org/officeDocument/2006/relationships/hyperlink" Target="https://docs.cntd.ru/document/570859083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6.png"/><Relationship Id="rId44" Type="http://schemas.openxmlformats.org/officeDocument/2006/relationships/theme" Target="theme/theme1.xml"/><Relationship Id="rId4" Type="http://schemas.openxmlformats.org/officeDocument/2006/relationships/hyperlink" Target="https://docs.cntd.ru/document/570859083" TargetMode="External"/><Relationship Id="rId9" Type="http://schemas.openxmlformats.org/officeDocument/2006/relationships/hyperlink" Target="https://docs.cntd.ru/document/574667114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49</Pages>
  <Words>12712</Words>
  <Characters>72460</Characters>
  <Application>Microsoft Office Word</Application>
  <DocSecurity>0</DocSecurity>
  <Lines>603</Lines>
  <Paragraphs>170</Paragraphs>
  <ScaleCrop>false</ScaleCrop>
  <Company/>
  <LinksUpToDate>false</LinksUpToDate>
  <CharactersWithSpaces>85002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2024-09-17T13:55:00Z</dcterms:created>
  <dcterms:modified xsi:type="dcterms:W3CDTF">2024-09-17T14:04:00Z</dcterms:modified>
</cp:coreProperties>
</file>